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BD5" w:rsidRDefault="003411E7" w:rsidP="00947BD5">
      <w:pPr>
        <w:shd w:val="clear" w:color="auto" w:fill="FFFFFF"/>
        <w:spacing w:after="72" w:line="240" w:lineRule="auto"/>
        <w:jc w:val="center"/>
        <w:outlineLvl w:val="1"/>
        <w:rPr>
          <w:rFonts w:ascii="TH SarabunPSK" w:eastAsia="Times New Roman" w:hAnsi="TH SarabunPSK" w:cs="TH SarabunPSK"/>
          <w:b/>
          <w:bCs/>
          <w:color w:val="004F76"/>
          <w:sz w:val="36"/>
          <w:szCs w:val="36"/>
        </w:rPr>
      </w:pPr>
      <w:r>
        <w:rPr>
          <w:rFonts w:ascii="TH SarabunPSK" w:eastAsia="Times New Roman" w:hAnsi="TH SarabunPSK" w:cs="TH SarabunPSK" w:hint="cs"/>
          <w:b/>
          <w:bCs/>
          <w:color w:val="004F76"/>
          <w:sz w:val="36"/>
          <w:szCs w:val="36"/>
          <w:cs/>
        </w:rPr>
        <w:t>ต้น</w:t>
      </w:r>
      <w:r w:rsidR="00947BD5" w:rsidRPr="00947BD5">
        <w:rPr>
          <w:rFonts w:ascii="TH SarabunPSK" w:eastAsia="Times New Roman" w:hAnsi="TH SarabunPSK" w:cs="TH SarabunPSK"/>
          <w:b/>
          <w:bCs/>
          <w:color w:val="004F76"/>
          <w:sz w:val="36"/>
          <w:szCs w:val="36"/>
          <w:cs/>
        </w:rPr>
        <w:t>สำโรง</w:t>
      </w:r>
    </w:p>
    <w:p w:rsidR="00947BD5" w:rsidRPr="00947BD5" w:rsidRDefault="00947BD5" w:rsidP="00947BD5">
      <w:pPr>
        <w:shd w:val="clear" w:color="auto" w:fill="FFFFFF"/>
        <w:spacing w:after="72" w:line="240" w:lineRule="auto"/>
        <w:jc w:val="center"/>
        <w:outlineLvl w:val="1"/>
        <w:rPr>
          <w:rFonts w:ascii="TH SarabunPSK" w:eastAsia="Times New Roman" w:hAnsi="TH SarabunPSK" w:cs="TH SarabunPSK"/>
          <w:b/>
          <w:bCs/>
          <w:color w:val="004F76"/>
          <w:sz w:val="14"/>
          <w:szCs w:val="14"/>
        </w:rPr>
      </w:pPr>
    </w:p>
    <w:p w:rsidR="00947BD5" w:rsidRPr="00947BD5" w:rsidRDefault="00947BD5" w:rsidP="00947BD5">
      <w:pPr>
        <w:shd w:val="clear" w:color="auto" w:fill="FFFFFF"/>
        <w:spacing w:before="24" w:after="240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b/>
          <w:bCs/>
          <w:color w:val="404040"/>
          <w:sz w:val="32"/>
          <w:szCs w:val="32"/>
          <w:cs/>
        </w:rPr>
        <w:t>สำโรง ชื่อวิทยาศาสตร์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 Bastard poon, </w:t>
      </w:r>
      <w:proofErr w:type="spellStart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Pinari</w:t>
      </w:r>
      <w:proofErr w:type="spellEnd"/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vertAlign w:val="superscript"/>
        </w:rPr>
        <w:t>[1]</w:t>
      </w:r>
    </w:p>
    <w:p w:rsidR="00947BD5" w:rsidRPr="00947BD5" w:rsidRDefault="00947BD5" w:rsidP="00947BD5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b/>
          <w:bCs/>
          <w:color w:val="404040"/>
          <w:sz w:val="32"/>
          <w:szCs w:val="32"/>
          <w:cs/>
        </w:rPr>
        <w:t>สำโรง ชื่อวิทยาศาสตร์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 </w:t>
      </w:r>
      <w:proofErr w:type="spellStart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Sterculia</w:t>
      </w:r>
      <w:proofErr w:type="spellEnd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 </w:t>
      </w:r>
      <w:proofErr w:type="spellStart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foetida</w:t>
      </w:r>
      <w:proofErr w:type="spellEnd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 L. </w:t>
      </w:r>
      <w:proofErr w:type="gramStart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(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ชื่อพ้องวิทยาศาสตร์ </w:t>
      </w:r>
      <w:proofErr w:type="spellStart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Clompanus</w:t>
      </w:r>
      <w:proofErr w:type="spellEnd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 </w:t>
      </w:r>
      <w:proofErr w:type="spellStart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foetida</w:t>
      </w:r>
      <w:proofErr w:type="spellEnd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 (L.)</w:t>
      </w:r>
      <w:proofErr w:type="gramEnd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 </w:t>
      </w:r>
      <w:proofErr w:type="spellStart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Kuntze</w:t>
      </w:r>
      <w:proofErr w:type="spellEnd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, </w:t>
      </w:r>
      <w:proofErr w:type="spellStart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Sterculia</w:t>
      </w:r>
      <w:proofErr w:type="spellEnd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 </w:t>
      </w:r>
      <w:proofErr w:type="spellStart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mexicana</w:t>
      </w:r>
      <w:proofErr w:type="spellEnd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 var. </w:t>
      </w:r>
      <w:proofErr w:type="spellStart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guianensis</w:t>
      </w:r>
      <w:proofErr w:type="spellEnd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 </w:t>
      </w:r>
      <w:proofErr w:type="spellStart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Sagot</w:t>
      </w:r>
      <w:proofErr w:type="spellEnd"/>
      <w:proofErr w:type="gramStart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)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vertAlign w:val="superscript"/>
        </w:rPr>
        <w:t>[</w:t>
      </w:r>
      <w:proofErr w:type="gramEnd"/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vertAlign w:val="superscript"/>
        </w:rPr>
        <w:t>1]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 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จัดอยู่ในวงศ์ชบา (</w:t>
      </w:r>
      <w:hyperlink r:id="rId6" w:tgtFrame="_blank" w:history="1">
        <w:r w:rsidRPr="00947BD5">
          <w:rPr>
            <w:rFonts w:ascii="TH SarabunPSK" w:eastAsia="Times New Roman" w:hAnsi="TH SarabunPSK" w:cs="TH SarabunPSK"/>
            <w:color w:val="337AB7"/>
            <w:sz w:val="32"/>
            <w:szCs w:val="32"/>
            <w:u w:val="single"/>
          </w:rPr>
          <w:t>MALVACEAE</w:t>
        </w:r>
      </w:hyperlink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)</w:t>
      </w:r>
    </w:p>
    <w:p w:rsidR="00947BD5" w:rsidRPr="00947BD5" w:rsidRDefault="00947BD5" w:rsidP="00947BD5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b/>
          <w:bCs/>
          <w:color w:val="404040"/>
          <w:sz w:val="32"/>
          <w:szCs w:val="32"/>
          <w:cs/>
        </w:rPr>
        <w:t>สมุนไพรสำโรง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 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มีชื่อท้องถิ่นอื่น ๆ ว่า จำมะ</w:t>
      </w:r>
      <w:proofErr w:type="spellStart"/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โฮง</w:t>
      </w:r>
      <w:proofErr w:type="spellEnd"/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 (เชียงใหม่)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,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มะโรง มะโหรง (ปัตตานี)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,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โหมโรง (ภาคใต้) เป็นต้น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vertAlign w:val="superscript"/>
        </w:rPr>
        <w:t>[1]</w:t>
      </w:r>
    </w:p>
    <w:p w:rsidR="00947BD5" w:rsidRPr="00947BD5" w:rsidRDefault="00947BD5" w:rsidP="00947BD5">
      <w:pPr>
        <w:shd w:val="clear" w:color="auto" w:fill="FFFFFF"/>
        <w:spacing w:before="240" w:after="72" w:line="240" w:lineRule="auto"/>
        <w:outlineLvl w:val="3"/>
        <w:rPr>
          <w:rFonts w:ascii="TH SarabunPSK" w:eastAsia="Times New Roman" w:hAnsi="TH SarabunPSK" w:cs="TH SarabunPSK"/>
          <w:b/>
          <w:bCs/>
          <w:color w:val="004F76"/>
          <w:sz w:val="32"/>
          <w:szCs w:val="32"/>
        </w:rPr>
      </w:pPr>
      <w:r w:rsidRPr="00947BD5">
        <w:rPr>
          <w:rFonts w:ascii="TH SarabunPSK" w:eastAsia="Times New Roman" w:hAnsi="TH SarabunPSK" w:cs="TH SarabunPSK"/>
          <w:b/>
          <w:bCs/>
          <w:color w:val="004F76"/>
          <w:sz w:val="32"/>
          <w:szCs w:val="32"/>
          <w:cs/>
        </w:rPr>
        <w:t>ลักษณะของสำโรง</w:t>
      </w:r>
    </w:p>
    <w:p w:rsidR="00947BD5" w:rsidRPr="00947BD5" w:rsidRDefault="00947BD5" w:rsidP="00947BD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b/>
          <w:bCs/>
          <w:color w:val="404040"/>
          <w:sz w:val="32"/>
          <w:szCs w:val="32"/>
          <w:u w:val="single"/>
          <w:cs/>
        </w:rPr>
        <w:t>ต้นสำโรง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 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จัดเป็นไม้ยืนต้นขนาดใหญ่ผลัดใบ ที่มีความสูงของต้นประมาณ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15-20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เมตร และอาจสูงได้ถึง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30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เมตร ลำต้นเปลาตรงและสูงชะลูด เรือนยอดเป็นรูไข่ถึงทรงกระบอก ทรงพุ่มโปร่งไม่ทึบ กิ่งก้านแตกแขนงในลักษณะตั้งฉากกับลำต้นและแผ่กว้างออกไปรอบ ๆ ต้น และการแตกกิ่งก้านจะออกเป็นระยะ ๆ ทำให้เห็นทรงพุ่มเป็นชั้น ๆ ดูคล้ายฉัตร และในแต่ละชั้นจะมีระยะห่างใกล้เคียงกัน และจะแตกกิ่งก้านที่ระดับความสูงตั้งแต่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8-10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เมตร เปลือกลำต้นค่อนข้างเรียบและค่อนข้างหนาและเป็นสีเทาหรือสีน้ำตาลปนเทา ปรากฏร่องรอยแผลเป็นของก้านใบที่หลุดลอกรอบต้นอย่างชัดเจน และมีลักษณะเป็นเส้นใยหยาบ ๆ สีน้ำตาล ส่วนโคนต้นแก่แตกเป็นพูพอนเล็กน้อย เนื้อไม้หยาบและเป็นไม้เนื้ออ่อนค่อนข้างเหนียว ขยายพันธุ์โดยใช้เมล็ด ในประเทศไทยพบต้นสำโรงกระจายพันธุ์อยู่ตามป่าเบญจพรรณ ป่าดิบแล้ง และตามป่าโปร่งทั่วไป ที่ระดับความสูงจากระดับน้ำทะเลตั้งแต่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100-600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เมตร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vertAlign w:val="superscript"/>
        </w:rPr>
        <w:t>[1],[2],[4]</w:t>
      </w:r>
    </w:p>
    <w:p w:rsidR="00947BD5" w:rsidRPr="00947BD5" w:rsidRDefault="00947BD5" w:rsidP="00947BD5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color w:val="404040"/>
          <w:sz w:val="25"/>
          <w:szCs w:val="25"/>
        </w:rPr>
      </w:pPr>
      <w:r w:rsidRPr="00947BD5">
        <w:rPr>
          <w:rFonts w:ascii="Arial" w:eastAsia="Times New Roman" w:hAnsi="Arial" w:cs="Arial"/>
          <w:noProof/>
          <w:color w:val="404040"/>
          <w:sz w:val="25"/>
          <w:szCs w:val="25"/>
        </w:rPr>
        <w:drawing>
          <wp:inline distT="0" distB="0" distL="0" distR="0" wp14:anchorId="18F8B62F" wp14:editId="1871F953">
            <wp:extent cx="2892216" cy="2171700"/>
            <wp:effectExtent l="0" t="0" r="3810" b="0"/>
            <wp:docPr id="8" name="Picture 15" descr="ต้นสำโร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ต้นสำโรง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884" cy="2180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BD5" w:rsidRPr="00947BD5" w:rsidRDefault="00947BD5" w:rsidP="00947BD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b/>
          <w:bCs/>
          <w:color w:val="404040"/>
          <w:sz w:val="32"/>
          <w:szCs w:val="32"/>
          <w:u w:val="single"/>
          <w:cs/>
        </w:rPr>
        <w:t>ใบสำโรง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 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ใบเป็นใบประกอบแบบฝ่ามือ กางแผ่ออกจากจุดเดียวกัน ออกเรียงเวียนสลับ มีใบย่อยประมาณ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7-8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ใบ ลักษณะของใบย่อยเป็นรูปรีหรือรูปรีแกมรูปขอบขนาน ปลายใบเรียวแหลมหรือมีติ่งแหลม โคนใบแหลมหรือเป็นรูปลิ่ม ส่วนขอบใบเรียบ ใบมีขนาดกว้างประมาณ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3.5-6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เซนติเมตร และยาวประมาณ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10-30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เซนติเมตร ก้านใบย่อยยาวประมาณ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3-5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มิลลิเมตร แผ่นใบหนาเกลี้ยง หลังใบเรียบ และท้องใบเรียบแต่มีสีอ่อนกว่า มีเส้นแขนงใบข้างละ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17-21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เส้น ส่วนก้านใบร่วมยาวประมาณ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13-20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เซนติเมตร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vertAlign w:val="superscript"/>
        </w:rPr>
        <w:t>[1],[2],[4]</w:t>
      </w:r>
    </w:p>
    <w:p w:rsidR="00947BD5" w:rsidRPr="00947BD5" w:rsidRDefault="00947BD5" w:rsidP="00947BD5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color w:val="404040"/>
          <w:sz w:val="25"/>
          <w:szCs w:val="25"/>
        </w:rPr>
      </w:pPr>
      <w:r w:rsidRPr="00947BD5">
        <w:rPr>
          <w:rFonts w:ascii="Arial" w:eastAsia="Times New Roman" w:hAnsi="Arial" w:cs="Arial"/>
          <w:noProof/>
          <w:color w:val="404040"/>
          <w:sz w:val="25"/>
          <w:szCs w:val="25"/>
        </w:rPr>
        <w:lastRenderedPageBreak/>
        <w:drawing>
          <wp:inline distT="0" distB="0" distL="0" distR="0" wp14:anchorId="1B640038" wp14:editId="66692681">
            <wp:extent cx="2924175" cy="2195696"/>
            <wp:effectExtent l="0" t="0" r="0" b="0"/>
            <wp:docPr id="9" name="Picture 16" descr="ใบสำโร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ใบสำโร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074" cy="2203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BD5" w:rsidRPr="00947BD5" w:rsidRDefault="00947BD5" w:rsidP="00947BD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b/>
          <w:bCs/>
          <w:color w:val="404040"/>
          <w:sz w:val="32"/>
          <w:szCs w:val="32"/>
          <w:u w:val="single"/>
          <w:cs/>
        </w:rPr>
        <w:t>ดอกสำโรง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 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ออกดอกเป็นช่อแบบแยกแขนง โดยจะออกตามปลายกิ่งหรือตามซอกใบใกล้กับปลายกิ่ง ดอกย่อยเป็นสีแดงเข้ม ไม่มีกลีบดอก มีแต่กลีบเลี้ยงดอกมี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5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กลีบ โคนกลีบติดกันเป็นรูปถ้วยสีแสด ส่วนปลายแยกเป็น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5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กลีบ ปลายกลีบม้วนออก และมีขนละเอียดปกคลุม เมื่อดอกบานเต็มที่จะงอลงด้านล่าง และมีขนาดกว้างประมาณ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2-2.5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เซนติเมตร ดอกมีเกสรเพศผู้ประมาณ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12-14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อัน ก้านเกสรมีขนาดสั้นมากจนเกือบมองไม่เห็น อยู่ติดกับรังไข่ ดอกมีกลิ่นเหม็นมาก จึงไม่ควรนำมาปลูกบริเวณใกล้ที่พักอาศัย โดยจะออกดอกในช่วงเดือนพฤศจิกายนถึงเดือนธันวาคม และช่อดอกจะออกไล่เลี่ยกับการผลิใบอ่อน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vertAlign w:val="superscript"/>
        </w:rPr>
        <w:t>[1],[2],[4]</w:t>
      </w:r>
    </w:p>
    <w:p w:rsidR="00947BD5" w:rsidRPr="00947BD5" w:rsidRDefault="00947BD5" w:rsidP="00947BD5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color w:val="404040"/>
          <w:sz w:val="25"/>
          <w:szCs w:val="25"/>
        </w:rPr>
      </w:pPr>
      <w:r w:rsidRPr="00947BD5">
        <w:rPr>
          <w:rFonts w:ascii="Arial" w:eastAsia="Times New Roman" w:hAnsi="Arial" w:cs="Arial"/>
          <w:noProof/>
          <w:color w:val="404040"/>
          <w:sz w:val="25"/>
          <w:szCs w:val="25"/>
        </w:rPr>
        <w:drawing>
          <wp:inline distT="0" distB="0" distL="0" distR="0" wp14:anchorId="388A2BEE" wp14:editId="27C422C7">
            <wp:extent cx="2971800" cy="2231457"/>
            <wp:effectExtent l="0" t="0" r="0" b="0"/>
            <wp:docPr id="11" name="Picture 18" descr="รูปดอกสำโร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รูปดอกสำโรง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376" cy="223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BD5" w:rsidRPr="00947BD5" w:rsidRDefault="00947BD5" w:rsidP="00947BD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b/>
          <w:bCs/>
          <w:color w:val="404040"/>
          <w:sz w:val="32"/>
          <w:szCs w:val="32"/>
          <w:u w:val="single"/>
          <w:cs/>
        </w:rPr>
        <w:t>ผลสำโรง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 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ขั้วผลติดกันเป็นกระจุก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4-5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ผล ลักษณะของผลเป็นรูปทรงรีหรือรูปไต ปลายผลมีติ่งแหลมออกเป็นพวงห้อยย้อยลงมา ผิวผลเรียบแข็ง ผลอ่อนเป็นสีเขียว เมื่อแก่แล้วจะเปลี่ยนเป็นสีส้ม สีแดง หรือสีแดงปนน้ำตาล มีขนาดกว้างประมาณ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6-9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เซนติเมตร และยาวประมาณ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8-10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เซนติเมตร พอแห้งแล้วจะแตกอ้าออกเป็น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2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ซีกตามร่องประสาน เปลือกผลแห้งจะแข็งเหมือนไม้และมีสีน้ำตาล ภายในมีเมล็ดลักษณะกลมรีสีดำ เนื้อในเมล็ดเป็นสีขาว เมล็ดมีขนาดกว้างประมาณ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1.3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เซนติเมตร และยาวประมาณ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2.5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เซนติเมตร โดยผลหนึ่งจะมีเมล็ดประมาณ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12-13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เมล็ด และจะออกผลในช่วงเดือนมกราคมถึงเดือนเมษายน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vertAlign w:val="superscript"/>
        </w:rPr>
        <w:t>[1],[2],[4]</w:t>
      </w:r>
    </w:p>
    <w:p w:rsidR="00947BD5" w:rsidRPr="00947BD5" w:rsidRDefault="00947BD5" w:rsidP="00F553DD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color w:val="404040"/>
          <w:sz w:val="25"/>
          <w:szCs w:val="25"/>
        </w:rPr>
      </w:pPr>
      <w:r w:rsidRPr="00947BD5">
        <w:rPr>
          <w:rFonts w:ascii="Arial" w:eastAsia="Times New Roman" w:hAnsi="Arial" w:cs="Arial"/>
          <w:noProof/>
          <w:color w:val="404040"/>
          <w:sz w:val="25"/>
          <w:szCs w:val="25"/>
        </w:rPr>
        <w:lastRenderedPageBreak/>
        <w:drawing>
          <wp:inline distT="0" distB="0" distL="0" distR="0" wp14:anchorId="6FE61CFF" wp14:editId="69F35CD8">
            <wp:extent cx="2324100" cy="1549399"/>
            <wp:effectExtent l="0" t="0" r="0" b="0"/>
            <wp:docPr id="13" name="Picture 20" descr="ผลสำโร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ผลสำโรง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362" cy="1558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53DD">
        <w:rPr>
          <w:rFonts w:ascii="Arial" w:eastAsia="Times New Roman" w:hAnsi="Arial" w:cs="Arial"/>
          <w:color w:val="404040"/>
          <w:sz w:val="25"/>
          <w:szCs w:val="25"/>
        </w:rPr>
        <w:t xml:space="preserve">   </w:t>
      </w:r>
      <w:r w:rsidR="00F553DD" w:rsidRPr="00947BD5">
        <w:rPr>
          <w:rFonts w:ascii="Arial" w:eastAsia="Times New Roman" w:hAnsi="Arial" w:cs="Arial"/>
          <w:noProof/>
          <w:color w:val="404040"/>
          <w:sz w:val="25"/>
          <w:szCs w:val="25"/>
        </w:rPr>
        <w:drawing>
          <wp:inline distT="0" distB="0" distL="0" distR="0" wp14:anchorId="383DAE33" wp14:editId="3150AB4D">
            <wp:extent cx="2324100" cy="1549401"/>
            <wp:effectExtent l="0" t="0" r="0" b="0"/>
            <wp:docPr id="14" name="Picture 21" descr="สําโร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สําโรง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288" cy="1551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BD5" w:rsidRPr="00947BD5" w:rsidRDefault="00947BD5" w:rsidP="00947BD5">
      <w:pPr>
        <w:shd w:val="clear" w:color="auto" w:fill="FFFFFF"/>
        <w:spacing w:before="240" w:after="72" w:line="240" w:lineRule="auto"/>
        <w:outlineLvl w:val="2"/>
        <w:rPr>
          <w:rFonts w:ascii="TH SarabunPSK" w:eastAsia="Times New Roman" w:hAnsi="TH SarabunPSK" w:cs="TH SarabunPSK"/>
          <w:b/>
          <w:bCs/>
          <w:color w:val="004F76"/>
          <w:sz w:val="32"/>
          <w:szCs w:val="32"/>
        </w:rPr>
      </w:pPr>
      <w:r w:rsidRPr="00947BD5">
        <w:rPr>
          <w:rFonts w:ascii="TH SarabunPSK" w:eastAsia="Times New Roman" w:hAnsi="TH SarabunPSK" w:cs="TH SarabunPSK"/>
          <w:b/>
          <w:bCs/>
          <w:color w:val="004F76"/>
          <w:sz w:val="32"/>
          <w:szCs w:val="32"/>
          <w:cs/>
        </w:rPr>
        <w:t>สรรพคุณของสำโรง</w:t>
      </w:r>
    </w:p>
    <w:p w:rsidR="00947BD5" w:rsidRPr="00947BD5" w:rsidRDefault="00947BD5" w:rsidP="00F553DD">
      <w:pPr>
        <w:numPr>
          <w:ilvl w:val="0"/>
          <w:numId w:val="7"/>
        </w:numPr>
        <w:shd w:val="clear" w:color="auto" w:fill="FFFFFF"/>
        <w:spacing w:after="0" w:line="240" w:lineRule="auto"/>
        <w:ind w:left="714" w:hanging="357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เปลือกต้นมีรสฝาดสุขุม ใช้ต้มกับน้ำกินเป็นยากล่อมเสมหะและอาจม (เปลือกต้น)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vertAlign w:val="superscript"/>
        </w:rPr>
        <w:t>[1],[2]</w:t>
      </w:r>
    </w:p>
    <w:p w:rsidR="00947BD5" w:rsidRPr="00947BD5" w:rsidRDefault="00947BD5" w:rsidP="00947BD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ช่วยแก้โลหิตและลมพิการ (เปลือกต้น)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vertAlign w:val="superscript"/>
        </w:rPr>
        <w:t>[2]</w:t>
      </w:r>
    </w:p>
    <w:p w:rsidR="00947BD5" w:rsidRPr="00947BD5" w:rsidRDefault="00947BD5" w:rsidP="00947BD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ช่วยขับเหงื่อ (เปลือกต้น)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vertAlign w:val="superscript"/>
        </w:rPr>
        <w:t>[1],[2]</w:t>
      </w:r>
    </w:p>
    <w:p w:rsidR="00947BD5" w:rsidRPr="00947BD5" w:rsidRDefault="00947BD5" w:rsidP="00947BD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เปลือกหุ้มเมล็ดมีสรรพคุณช่วยแก้กระหายน้ำ (เปลือกหุ้มเมล็ด)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vertAlign w:val="superscript"/>
        </w:rPr>
        <w:t>[3]</w:t>
      </w:r>
    </w:p>
    <w:p w:rsidR="00947BD5" w:rsidRPr="00947BD5" w:rsidRDefault="00947BD5" w:rsidP="00F553DD">
      <w:pPr>
        <w:numPr>
          <w:ilvl w:val="0"/>
          <w:numId w:val="7"/>
        </w:numPr>
        <w:shd w:val="clear" w:color="auto" w:fill="FFFFFF"/>
        <w:spacing w:after="0" w:line="240" w:lineRule="auto"/>
        <w:ind w:left="714" w:hanging="357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ช่วยละลายเสมหะ (เปลือก)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vertAlign w:val="superscript"/>
        </w:rPr>
        <w:t>[4]</w:t>
      </w:r>
    </w:p>
    <w:p w:rsidR="00947BD5" w:rsidRPr="00947BD5" w:rsidRDefault="00947BD5" w:rsidP="00F553DD">
      <w:pPr>
        <w:numPr>
          <w:ilvl w:val="0"/>
          <w:numId w:val="8"/>
        </w:numPr>
        <w:shd w:val="clear" w:color="auto" w:fill="FFFFFF"/>
        <w:spacing w:after="0" w:line="240" w:lineRule="auto"/>
        <w:ind w:left="714" w:hanging="357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ผลมีรสฝาด สรรพคุณเป็นยาแก้ท้องร่วง ช่วยสมานแผลในกระเพาะอาหารและลำไส้ (ผล)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vertAlign w:val="superscript"/>
        </w:rPr>
        <w:t>[1],[2],[3]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 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และน้ำจากผลมีสรรพคุณเป็นยาสมานท้อง (น้ำจากเปลือกผล)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vertAlign w:val="superscript"/>
        </w:rPr>
        <w:t>[1]</w:t>
      </w:r>
    </w:p>
    <w:p w:rsidR="00947BD5" w:rsidRPr="00947BD5" w:rsidRDefault="00947BD5" w:rsidP="00947BD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เปลือกต้นมีสรรพคุณเป็นยาแก้บิดปิดธาตุ (เปลือกต้น)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vertAlign w:val="superscript"/>
        </w:rPr>
        <w:t>[1]</w:t>
      </w:r>
    </w:p>
    <w:p w:rsidR="00947BD5" w:rsidRPr="00947BD5" w:rsidRDefault="00947BD5" w:rsidP="00947BD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ช่วยแก้ลำไส้พิการ (เปลือกผล)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vertAlign w:val="superscript"/>
        </w:rPr>
        <w:t>[1],[2]</w:t>
      </w:r>
    </w:p>
    <w:p w:rsidR="00947BD5" w:rsidRPr="00947BD5" w:rsidRDefault="00947BD5" w:rsidP="00947BD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เปลือกต้นและเมล็ดมีสรรพคุณเป็นยาระบายอ่อน ๆ (เปลือกต้น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,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เมล็ด)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vertAlign w:val="superscript"/>
        </w:rPr>
        <w:t>[1],[2],[3],[3]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 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ส่วนใบก็มีสรรพคุณเป็นยาระบายเช่นกัน (ใบ)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vertAlign w:val="superscript"/>
        </w:rPr>
        <w:t>[1],[3]</w:t>
      </w:r>
    </w:p>
    <w:p w:rsidR="00947BD5" w:rsidRPr="00947BD5" w:rsidRDefault="00947BD5" w:rsidP="00947BD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เปลือกต้นนำมาต้มกับน้ำกินช่วยแก้อาการบวมน้ำ (เปลือกต้น)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vertAlign w:val="superscript"/>
        </w:rPr>
        <w:t>[1],[2]</w:t>
      </w:r>
    </w:p>
    <w:p w:rsidR="00947BD5" w:rsidRPr="00947BD5" w:rsidRDefault="00947BD5" w:rsidP="00947BD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ช่วยขับปัสสาวะ (เปลือกต้น)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vertAlign w:val="superscript"/>
        </w:rPr>
        <w:t>[1],[2],[3]</w:t>
      </w:r>
    </w:p>
    <w:p w:rsidR="00947BD5" w:rsidRPr="00947BD5" w:rsidRDefault="00947BD5" w:rsidP="00947BD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ช่วยแก้ปัสสาวะพิการ (เปลือกผล)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vertAlign w:val="superscript"/>
        </w:rPr>
        <w:t>[1],[2]</w:t>
      </w:r>
    </w:p>
    <w:p w:rsidR="00947BD5" w:rsidRPr="00947BD5" w:rsidRDefault="00947BD5" w:rsidP="00947BD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เปลือกต้นมีสรรพคุณช่วยรักษาโรคไส้เลื่อนได้ดี โดยให้ใช้เปลือกต้นสำโรง (สดหรือแห้งก็ได้) นำมาฝนกับฝาละมีหรือกระเบื้องดินเผา และผสมกับน้ำปูนใส (ปูนขาวหรือปูนแดงที่ใช้กินกับหมาดพลู) โดยให้ฝนจนเป็นน้ำข้น แล้วเอาน้ำที่ได้มาทาลูกอัณฑะบริเวณที่บวมหรือเริ่มเป็นไส้เลื่อนได้ไม่นาน และให้ฝนทาวันละหลาย ๆ ครั้ง จะช่วยทำให้ถุงอัณฑะหดตัว โดยให้ทาติดต่อกันประมาณ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30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วัน พบว่าได้ผลดีอย่างชะงัดนักแล เพราะเคยใช้รักษาหายมามากหลายรายแล้ว (ตำรายาสมุนไพร หลวง</w:t>
      </w:r>
      <w:proofErr w:type="spellStart"/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ปู่ศุข</w:t>
      </w:r>
      <w:proofErr w:type="spellEnd"/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 วัดมะขามเฒ่า) (เปลือกต้น)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vertAlign w:val="superscript"/>
        </w:rPr>
        <w:t>[5]</w:t>
      </w:r>
    </w:p>
    <w:p w:rsidR="00947BD5" w:rsidRPr="00947BD5" w:rsidRDefault="00947BD5" w:rsidP="00947BD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ผลและเปลือกผลมีรสฝาด ใช้ปรุงเป็นยากินแก้โรคไตพิการ (ผล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,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เปลือกผล)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vertAlign w:val="superscript"/>
        </w:rPr>
        <w:t>[1],[2]</w:t>
      </w:r>
    </w:p>
    <w:p w:rsidR="00947BD5" w:rsidRPr="00947BD5" w:rsidRDefault="00947BD5" w:rsidP="00947BD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น้ำจากเปลือกผล มีสรรพคุณเป็นยารักษาโรคไต (น้ำจากเปลือกผล)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vertAlign w:val="superscript"/>
        </w:rPr>
        <w:t>[1]</w:t>
      </w:r>
    </w:p>
    <w:p w:rsidR="00947BD5" w:rsidRPr="00947BD5" w:rsidRDefault="00947BD5" w:rsidP="00947BD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ช่วยรักษาบาดแผล (เมล็ด)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vertAlign w:val="superscript"/>
        </w:rPr>
        <w:t>[3],[3]</w:t>
      </w:r>
    </w:p>
    <w:p w:rsidR="00947BD5" w:rsidRPr="00947BD5" w:rsidRDefault="00947BD5" w:rsidP="00947BD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เปลือกต้นใช้ต้มกับน้ำกินแก้โรคปวดข้อ (เปลือกต้น)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vertAlign w:val="superscript"/>
        </w:rPr>
        <w:t>[1],[2]</w:t>
      </w:r>
    </w:p>
    <w:p w:rsidR="00947BD5" w:rsidRPr="00947BD5" w:rsidRDefault="00947BD5" w:rsidP="00947BD5">
      <w:pPr>
        <w:shd w:val="clear" w:color="auto" w:fill="FFFFFF"/>
        <w:spacing w:before="216" w:after="72" w:line="240" w:lineRule="auto"/>
        <w:outlineLvl w:val="2"/>
        <w:rPr>
          <w:rFonts w:ascii="TH SarabunPSK" w:eastAsia="Times New Roman" w:hAnsi="TH SarabunPSK" w:cs="TH SarabunPSK"/>
          <w:b/>
          <w:bCs/>
          <w:color w:val="004F76"/>
          <w:sz w:val="32"/>
          <w:szCs w:val="32"/>
        </w:rPr>
      </w:pPr>
      <w:r w:rsidRPr="00947BD5">
        <w:rPr>
          <w:rFonts w:ascii="TH SarabunPSK" w:eastAsia="Times New Roman" w:hAnsi="TH SarabunPSK" w:cs="TH SarabunPSK"/>
          <w:b/>
          <w:bCs/>
          <w:color w:val="004F76"/>
          <w:sz w:val="32"/>
          <w:szCs w:val="32"/>
          <w:cs/>
        </w:rPr>
        <w:t>ประโยชน์ของสำโรง</w:t>
      </w:r>
    </w:p>
    <w:p w:rsidR="00947BD5" w:rsidRPr="00947BD5" w:rsidRDefault="00947BD5" w:rsidP="00947BD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เนื้อไม้สำโรง เป็นไม้เนื้ออ่อน นำมาไสกบและตกแต่งได้ง่าย จึงเหมาหรับนำมาใช้ทำเครื่องเรือน หีบใส่ของ หูกทอผ้า ไม้จิ้มฟัน ก้านและกลักไม้ขีดไฟ และไม้อัดได้ ส่วนเปลือกสามารถนำมาใช้ทำเชือกอย่างหยาบ ๆ ได้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vertAlign w:val="superscript"/>
        </w:rPr>
        <w:t>[4]</w:t>
      </w:r>
    </w:p>
    <w:p w:rsidR="00947BD5" w:rsidRPr="00947BD5" w:rsidRDefault="00947BD5" w:rsidP="00947BD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lastRenderedPageBreak/>
        <w:t>น้ำมันจากเนื้อในเมล็ดสำเร็งสามารถนำมาใช้ในการปรุงอาหารและจุดไฟได้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 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vertAlign w:val="superscript"/>
        </w:rPr>
        <w:t>[4]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 (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บางข้อมูลระบุว่าผลมีรสหวานและใช้รับประทานได้)</w:t>
      </w:r>
    </w:p>
    <w:p w:rsidR="00947BD5" w:rsidRPr="00947BD5" w:rsidRDefault="00947BD5" w:rsidP="00947BD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ในด้านการเป็นไม้ประดับ ความน่าสนใจของต้นไม้ชนิดนี้ก็คือ เป็นต้นไม้ที่มีรูปทรงของลำต้นเปลาตรง มีเรือนยอดเป็นเหมือนร่ม พุ่มใบหนาทึบ กิ่งก้านแตกตั้งฉากกับลำต้นจากจุดเดียวกันเป็นฉัตร รูปใบดูแปลกตาและให้สีสันสวยงาม เพราะใบอ่อนจะเป็นสีน้ำตาลแดง เมื่อแก่จะเปลี่ยนเป็นสีเขียว พอใบใกล้ร่วงจะเปลี่ยนเป็นสีเหลืองดูสดใส อีกทั้งยังมีผลแก่สีแดงที่ดูเด่นสวยงามและแปลกตา ซึ่งโดยทั่วไปแล้วมักจะนิยมนำมาปลูกไว้ตามริมถนน โรงเรียน หรือในวัด และยังจัดเป็นไม้ป่าที่หายากขึ้นเรื่อย ๆ หรือใช้ปลูกเป็นหมวดหมู่เป็นกลุ่มใหญ่ ๆ ก็ให้ความแปลกตาและร่มเงาได้เป็นอย่างดี (แต่จะไม่นิยมมาปลูกไว้ในบริเวณที่พักอาศัย เพราะดอกมีกลิ่นเหม็นมาก)</w:t>
      </w:r>
    </w:p>
    <w:p w:rsidR="00947BD5" w:rsidRPr="00947BD5" w:rsidRDefault="00947BD5" w:rsidP="00947BD5">
      <w:pPr>
        <w:shd w:val="clear" w:color="auto" w:fill="FFFFFF"/>
        <w:spacing w:before="240" w:after="72" w:line="240" w:lineRule="auto"/>
        <w:outlineLvl w:val="4"/>
        <w:rPr>
          <w:rFonts w:ascii="TH SarabunPSK" w:eastAsia="Times New Roman" w:hAnsi="TH SarabunPSK" w:cs="TH SarabunPSK"/>
          <w:b/>
          <w:bCs/>
          <w:color w:val="004F76"/>
          <w:sz w:val="32"/>
          <w:szCs w:val="32"/>
        </w:rPr>
      </w:pPr>
      <w:r w:rsidRPr="00947BD5">
        <w:rPr>
          <w:rFonts w:ascii="TH SarabunPSK" w:eastAsia="Times New Roman" w:hAnsi="TH SarabunPSK" w:cs="TH SarabunPSK"/>
          <w:b/>
          <w:bCs/>
          <w:color w:val="004F76"/>
          <w:sz w:val="32"/>
          <w:szCs w:val="32"/>
          <w:cs/>
        </w:rPr>
        <w:t>เอกสารอ้างอิง</w:t>
      </w:r>
    </w:p>
    <w:p w:rsidR="00947BD5" w:rsidRPr="00947BD5" w:rsidRDefault="00947BD5" w:rsidP="00947BD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หนังสือสมุนไพรไทย เล่ม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1.  (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ดร.</w:t>
      </w:r>
      <w:proofErr w:type="spellStart"/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นิจศิริ</w:t>
      </w:r>
      <w:proofErr w:type="spellEnd"/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 เรือง</w:t>
      </w:r>
      <w:proofErr w:type="spellStart"/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รังษี</w:t>
      </w:r>
      <w:proofErr w:type="spellEnd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,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ธวัชชัย มังคละคุปต์).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  “</w:t>
      </w:r>
      <w:r w:rsidRPr="00F553DD">
        <w:rPr>
          <w:rFonts w:ascii="TH SarabunPSK" w:eastAsia="Times New Roman" w:hAnsi="TH SarabunPSK" w:cs="TH SarabunPSK"/>
          <w:b/>
          <w:bCs/>
          <w:color w:val="404040"/>
          <w:sz w:val="32"/>
          <w:szCs w:val="32"/>
          <w:cs/>
        </w:rPr>
        <w:t>สำโรง (</w:t>
      </w:r>
      <w:r w:rsidRPr="00F553DD">
        <w:rPr>
          <w:rFonts w:ascii="TH SarabunPSK" w:eastAsia="Times New Roman" w:hAnsi="TH SarabunPSK" w:cs="TH SarabunPSK"/>
          <w:b/>
          <w:bCs/>
          <w:color w:val="404040"/>
          <w:sz w:val="32"/>
          <w:szCs w:val="32"/>
        </w:rPr>
        <w:t xml:space="preserve">Sam </w:t>
      </w:r>
      <w:proofErr w:type="spellStart"/>
      <w:r w:rsidRPr="00F553DD">
        <w:rPr>
          <w:rFonts w:ascii="TH SarabunPSK" w:eastAsia="Times New Roman" w:hAnsi="TH SarabunPSK" w:cs="TH SarabunPSK"/>
          <w:b/>
          <w:bCs/>
          <w:color w:val="404040"/>
          <w:sz w:val="32"/>
          <w:szCs w:val="32"/>
        </w:rPr>
        <w:t>Rong</w:t>
      </w:r>
      <w:proofErr w:type="spellEnd"/>
      <w:r w:rsidRPr="00F553DD">
        <w:rPr>
          <w:rFonts w:ascii="TH SarabunPSK" w:eastAsia="Times New Roman" w:hAnsi="TH SarabunPSK" w:cs="TH SarabunPSK"/>
          <w:b/>
          <w:bCs/>
          <w:color w:val="404040"/>
          <w:sz w:val="32"/>
          <w:szCs w:val="32"/>
        </w:rPr>
        <w:t>)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”. 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หน้า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303.</w:t>
      </w:r>
    </w:p>
    <w:p w:rsidR="00947BD5" w:rsidRPr="00947BD5" w:rsidRDefault="00947BD5" w:rsidP="00947BD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หนังสือสมุนไพรในอุทยานแห่งชาติภาคเหนือ.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  (</w:t>
      </w:r>
      <w:proofErr w:type="spellStart"/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พญ</w:t>
      </w:r>
      <w:proofErr w:type="spellEnd"/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.เพ็ญนภา ทรัพย์เจริญ).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  “</w:t>
      </w:r>
      <w:r w:rsidRPr="00F553DD">
        <w:rPr>
          <w:rFonts w:ascii="TH SarabunPSK" w:eastAsia="Times New Roman" w:hAnsi="TH SarabunPSK" w:cs="TH SarabunPSK"/>
          <w:b/>
          <w:bCs/>
          <w:color w:val="404040"/>
          <w:sz w:val="32"/>
          <w:szCs w:val="32"/>
          <w:cs/>
        </w:rPr>
        <w:t>สำโรง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”. 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หน้า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183.</w:t>
      </w:r>
    </w:p>
    <w:p w:rsidR="00947BD5" w:rsidRPr="00947BD5" w:rsidRDefault="00947BD5" w:rsidP="00947BD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อุทยานธรรมชาติวิทยาสิรี</w:t>
      </w:r>
      <w:proofErr w:type="spellStart"/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รุกข</w:t>
      </w:r>
      <w:proofErr w:type="spellEnd"/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ชาติ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,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คณะเภสัชศาสตร์ มหาวิทยาลัยมหิดล.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  “</w:t>
      </w:r>
      <w:r w:rsidRPr="00F553DD">
        <w:rPr>
          <w:rFonts w:ascii="TH SarabunPSK" w:eastAsia="Times New Roman" w:hAnsi="TH SarabunPSK" w:cs="TH SarabunPSK"/>
          <w:b/>
          <w:bCs/>
          <w:color w:val="404040"/>
          <w:sz w:val="32"/>
          <w:szCs w:val="32"/>
          <w:cs/>
        </w:rPr>
        <w:t>สำโรง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”.  [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ออนไลน์].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 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เข้าถึงได้จาก: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www.pharmacy.mahidol.ac.th/siri/.  [12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มิ.ย.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2014].</w:t>
      </w:r>
    </w:p>
    <w:p w:rsidR="00947BD5" w:rsidRPr="00947BD5" w:rsidRDefault="00947BD5" w:rsidP="00947BD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พรรณไม้บริเวณสวนสมุนไพรสาธิต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,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สำนักงานโครงการอนุรักษ์พันธุกรรมพืชอันเนื่องมาจากพระราชดำริ สมเด็จพระเทพรัตนราชสุดาฯ สยามบรมราชกุมารี.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  “</w:t>
      </w:r>
      <w:r w:rsidRPr="00F553DD">
        <w:rPr>
          <w:rFonts w:ascii="TH SarabunPSK" w:eastAsia="Times New Roman" w:hAnsi="TH SarabunPSK" w:cs="TH SarabunPSK"/>
          <w:b/>
          <w:bCs/>
          <w:color w:val="404040"/>
          <w:sz w:val="32"/>
          <w:szCs w:val="32"/>
          <w:cs/>
        </w:rPr>
        <w:t>สำโรง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”.  [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ออนไลน์].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 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เข้าถึงได้จาก: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www.rspg.or.th/plants_data/. [12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 xml:space="preserve">มิ.ย. 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2014].</w:t>
      </w:r>
    </w:p>
    <w:p w:rsidR="00947BD5" w:rsidRPr="00947BD5" w:rsidRDefault="00947BD5" w:rsidP="00947BD5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u w:val="single"/>
          <w:cs/>
        </w:rPr>
        <w:t>ภาพประกอบ</w:t>
      </w:r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 : www.flickr.com (by Hawaiian Ecosystems at Risk project (HEAR), Dinesh </w:t>
      </w:r>
      <w:proofErr w:type="spellStart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Valke</w:t>
      </w:r>
      <w:proofErr w:type="spellEnd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, Forest and Kim Starr, Hai Le, </w:t>
      </w:r>
      <w:proofErr w:type="spellStart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kaydeesquared</w:t>
      </w:r>
      <w:proofErr w:type="spellEnd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, Ahmad </w:t>
      </w:r>
      <w:proofErr w:type="spellStart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Fuad</w:t>
      </w:r>
      <w:proofErr w:type="spellEnd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 xml:space="preserve"> </w:t>
      </w:r>
      <w:proofErr w:type="spellStart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Morad</w:t>
      </w:r>
      <w:proofErr w:type="spellEnd"/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)</w:t>
      </w:r>
    </w:p>
    <w:p w:rsidR="00947BD5" w:rsidRPr="00947BD5" w:rsidRDefault="00947BD5" w:rsidP="00947BD5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404040"/>
          <w:sz w:val="32"/>
          <w:szCs w:val="32"/>
        </w:rPr>
      </w:pPr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เรียบเรียงข้อมูลโดยเว็บไซต์</w:t>
      </w:r>
      <w:proofErr w:type="spellStart"/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เมด</w:t>
      </w:r>
      <w:proofErr w:type="spellEnd"/>
      <w:r w:rsidRPr="00947BD5">
        <w:rPr>
          <w:rFonts w:ascii="TH SarabunPSK" w:eastAsia="Times New Roman" w:hAnsi="TH SarabunPSK" w:cs="TH SarabunPSK"/>
          <w:color w:val="404040"/>
          <w:sz w:val="32"/>
          <w:szCs w:val="32"/>
          <w:cs/>
        </w:rPr>
        <w:t>ไทย (</w:t>
      </w:r>
      <w:hyperlink r:id="rId12" w:tooltip="เมดไทย" w:history="1">
        <w:proofErr w:type="spellStart"/>
        <w:r w:rsidRPr="00F553DD">
          <w:rPr>
            <w:rFonts w:ascii="TH SarabunPSK" w:eastAsia="Times New Roman" w:hAnsi="TH SarabunPSK" w:cs="TH SarabunPSK"/>
            <w:color w:val="337AB7"/>
            <w:sz w:val="32"/>
            <w:szCs w:val="32"/>
          </w:rPr>
          <w:t>Medthai</w:t>
        </w:r>
        <w:proofErr w:type="spellEnd"/>
      </w:hyperlink>
      <w:r w:rsidRPr="00947BD5">
        <w:rPr>
          <w:rFonts w:ascii="TH SarabunPSK" w:eastAsia="Times New Roman" w:hAnsi="TH SarabunPSK" w:cs="TH SarabunPSK"/>
          <w:color w:val="404040"/>
          <w:sz w:val="32"/>
          <w:szCs w:val="32"/>
        </w:rPr>
        <w:t>)</w:t>
      </w:r>
    </w:p>
    <w:p w:rsidR="00947BD5" w:rsidRDefault="00947BD5"/>
    <w:p w:rsidR="00F553DD" w:rsidRDefault="00F553DD"/>
    <w:p w:rsidR="00F553DD" w:rsidRDefault="00F553DD"/>
    <w:p w:rsidR="00F553DD" w:rsidRDefault="00F553DD"/>
    <w:p w:rsidR="00F553DD" w:rsidRDefault="00F553DD"/>
    <w:p w:rsidR="00F553DD" w:rsidRDefault="00F553DD"/>
    <w:p w:rsidR="00F553DD" w:rsidRDefault="00F553DD"/>
    <w:p w:rsidR="00F553DD" w:rsidRDefault="00F553DD"/>
    <w:p w:rsidR="00F553DD" w:rsidRDefault="00F553DD"/>
    <w:p w:rsidR="00F553DD" w:rsidRPr="003411E7" w:rsidRDefault="00F553DD" w:rsidP="00D324B1">
      <w:pPr>
        <w:shd w:val="clear" w:color="auto" w:fill="FFFFFF"/>
        <w:spacing w:after="0" w:line="240" w:lineRule="auto"/>
        <w:jc w:val="center"/>
        <w:outlineLvl w:val="2"/>
        <w:rPr>
          <w:rFonts w:ascii="TH SarabunPSK" w:eastAsia="Times New Roman" w:hAnsi="TH SarabunPSK" w:cs="TH SarabunPSK"/>
          <w:b/>
          <w:bCs/>
          <w:color w:val="222222"/>
          <w:sz w:val="36"/>
          <w:szCs w:val="36"/>
        </w:rPr>
      </w:pPr>
      <w:bookmarkStart w:id="0" w:name="_GoBack"/>
      <w:r w:rsidRPr="00F553DD">
        <w:rPr>
          <w:rFonts w:ascii="TH SarabunPSK" w:eastAsia="Times New Roman" w:hAnsi="TH SarabunPSK" w:cs="TH SarabunPSK"/>
          <w:b/>
          <w:bCs/>
          <w:color w:val="222222"/>
          <w:sz w:val="36"/>
          <w:szCs w:val="36"/>
          <w:cs/>
        </w:rPr>
        <w:lastRenderedPageBreak/>
        <w:t>ต้นพะยูง</w:t>
      </w:r>
    </w:p>
    <w:bookmarkEnd w:id="0"/>
    <w:p w:rsidR="00D324B1" w:rsidRPr="00F553DD" w:rsidRDefault="00D324B1" w:rsidP="00D324B1">
      <w:pPr>
        <w:shd w:val="clear" w:color="auto" w:fill="FFFFFF"/>
        <w:spacing w:after="0" w:line="240" w:lineRule="auto"/>
        <w:jc w:val="center"/>
        <w:outlineLvl w:val="2"/>
        <w:rPr>
          <w:rFonts w:ascii="TH SarabunPSK" w:eastAsia="Times New Roman" w:hAnsi="TH SarabunPSK" w:cs="TH SarabunPSK"/>
          <w:b/>
          <w:bCs/>
          <w:color w:val="222222"/>
          <w:sz w:val="32"/>
          <w:szCs w:val="32"/>
        </w:rPr>
      </w:pPr>
    </w:p>
    <w:p w:rsidR="00F553DD" w:rsidRPr="00F553DD" w:rsidRDefault="00F553DD" w:rsidP="00F553DD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F553D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ชื่อพันธุ์</w:t>
      </w:r>
      <w:r w:rsidRPr="00F553D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   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</w:rPr>
        <w:t>      </w:t>
      </w:r>
      <w:r w:rsidR="00D324B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พะยูง</w:t>
      </w:r>
    </w:p>
    <w:p w:rsidR="00F553DD" w:rsidRPr="00F553DD" w:rsidRDefault="00F553DD" w:rsidP="00D324B1">
      <w:pPr>
        <w:shd w:val="clear" w:color="auto" w:fill="FFFFFF"/>
        <w:spacing w:before="120" w:after="0" w:line="240" w:lineRule="auto"/>
        <w:rPr>
          <w:rFonts w:ascii="TH SarabunPSK" w:eastAsia="Times New Roman" w:hAnsi="TH SarabunPSK" w:cs="TH SarabunPSK"/>
          <w:color w:val="616161"/>
          <w:sz w:val="32"/>
          <w:szCs w:val="32"/>
        </w:rPr>
      </w:pPr>
      <w:r w:rsidRPr="00F553D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shd w:val="clear" w:color="auto" w:fill="FFFFFF"/>
          <w:cs/>
        </w:rPr>
        <w:t>ชื่อสามัญ</w:t>
      </w:r>
      <w:r w:rsidRPr="00F553D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shd w:val="clear" w:color="auto" w:fill="FFFFFF"/>
        </w:rPr>
        <w:t>  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      (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ไทย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)       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กระยูง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 xml:space="preserve">  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กะยง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(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เขมร สุรินทร์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)  </w:t>
      </w:r>
      <w:proofErr w:type="spellStart"/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ขะ</w:t>
      </w:r>
      <w:proofErr w:type="spellEnd"/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ยุง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(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อุบลราชธานี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) 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แดงจีน</w:t>
      </w:r>
    </w:p>
    <w:p w:rsidR="00F553DD" w:rsidRPr="00F553DD" w:rsidRDefault="00F553DD" w:rsidP="00D324B1">
      <w:pPr>
        <w:shd w:val="clear" w:color="auto" w:fill="FFFFFF"/>
        <w:spacing w:after="0" w:line="240" w:lineRule="auto"/>
        <w:ind w:left="2880"/>
        <w:rPr>
          <w:rFonts w:ascii="TH SarabunPSK" w:eastAsia="Times New Roman" w:hAnsi="TH SarabunPSK" w:cs="TH SarabunPSK"/>
          <w:color w:val="616161"/>
          <w:sz w:val="32"/>
          <w:szCs w:val="32"/>
        </w:rPr>
      </w:pP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(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กบินทร์บุรี ปราจีนบุรี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)</w:t>
      </w:r>
      <w:proofErr w:type="gramStart"/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ประดู่ลาย</w:t>
      </w:r>
      <w:proofErr w:type="gramEnd"/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(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ชลบุรี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) 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ประดู่แสน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(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ตราด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) 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พะยูงไหม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(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สระบุรี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) 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หัวลีเมาะ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(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จีน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) 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ประดู่ตม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(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จันทบุรี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)</w:t>
      </w:r>
    </w:p>
    <w:p w:rsidR="00F553DD" w:rsidRPr="00F553DD" w:rsidRDefault="00F553DD" w:rsidP="00D324B1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616161"/>
          <w:sz w:val="32"/>
          <w:szCs w:val="32"/>
        </w:rPr>
      </w:pP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                     (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อังกฤษ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)     Black Wood, Rose Wood, Siamese Rose Wood,</w:t>
      </w:r>
    </w:p>
    <w:p w:rsidR="00F553DD" w:rsidRPr="00F553DD" w:rsidRDefault="00F553DD" w:rsidP="00D324B1">
      <w:pPr>
        <w:shd w:val="clear" w:color="auto" w:fill="FFFFFF"/>
        <w:spacing w:after="0" w:line="240" w:lineRule="auto"/>
        <w:ind w:left="2160" w:firstLine="720"/>
        <w:rPr>
          <w:rFonts w:ascii="TH SarabunPSK" w:eastAsia="Times New Roman" w:hAnsi="TH SarabunPSK" w:cs="TH SarabunPSK"/>
          <w:color w:val="616161"/>
          <w:sz w:val="32"/>
          <w:szCs w:val="32"/>
        </w:rPr>
      </w:pP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Thailand Rose Wood.</w:t>
      </w:r>
    </w:p>
    <w:p w:rsidR="00F553DD" w:rsidRPr="00F553DD" w:rsidRDefault="00F553DD" w:rsidP="00D324B1">
      <w:pPr>
        <w:shd w:val="clear" w:color="auto" w:fill="FFFFFF"/>
        <w:spacing w:before="120" w:after="120" w:line="240" w:lineRule="auto"/>
        <w:rPr>
          <w:rFonts w:ascii="TH SarabunPSK" w:eastAsia="Times New Roman" w:hAnsi="TH SarabunPSK" w:cs="TH SarabunPSK"/>
          <w:color w:val="616161"/>
          <w:sz w:val="32"/>
          <w:szCs w:val="32"/>
        </w:rPr>
      </w:pPr>
      <w:r w:rsidRPr="00F553D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shd w:val="clear" w:color="auto" w:fill="FFFFFF"/>
          <w:cs/>
        </w:rPr>
        <w:t>ชื่อวิทยาศาสตร์</w:t>
      </w:r>
      <w:r w:rsidRPr="00F553D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shd w:val="clear" w:color="auto" w:fill="FFFFFF"/>
        </w:rPr>
        <w:t>  </w:t>
      </w:r>
      <w:r w:rsidRPr="00F553D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shd w:val="clear" w:color="auto" w:fill="FFFFFF"/>
        </w:rPr>
        <w:t>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              </w:t>
      </w:r>
      <w:proofErr w:type="spellStart"/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Dalbergia</w:t>
      </w:r>
      <w:proofErr w:type="spellEnd"/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cochinchinensis</w:t>
      </w:r>
      <w:proofErr w:type="spellEnd"/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</w:t>
      </w:r>
      <w:proofErr w:type="spellStart"/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Pierra</w:t>
      </w:r>
      <w:proofErr w:type="spellEnd"/>
    </w:p>
    <w:p w:rsidR="00F553DD" w:rsidRPr="00F553DD" w:rsidRDefault="00F553DD" w:rsidP="00D324B1">
      <w:pPr>
        <w:shd w:val="clear" w:color="auto" w:fill="FFFFFF"/>
        <w:spacing w:before="120" w:after="120" w:line="240" w:lineRule="auto"/>
        <w:rPr>
          <w:rFonts w:ascii="TH SarabunPSK" w:eastAsia="Times New Roman" w:hAnsi="TH SarabunPSK" w:cs="TH SarabunPSK"/>
          <w:color w:val="616161"/>
          <w:sz w:val="32"/>
          <w:szCs w:val="32"/>
        </w:rPr>
      </w:pPr>
      <w:r w:rsidRPr="00F553D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shd w:val="clear" w:color="auto" w:fill="FFFFFF"/>
          <w:cs/>
        </w:rPr>
        <w:t>ชื่อวงศ์</w:t>
      </w:r>
      <w:r w:rsidRPr="00F553D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shd w:val="clear" w:color="auto" w:fill="FFFFFF"/>
        </w:rPr>
        <w:t> 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                          </w:t>
      </w:r>
      <w:proofErr w:type="spellStart"/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Papilionaceae</w:t>
      </w:r>
      <w:proofErr w:type="spellEnd"/>
    </w:p>
    <w:p w:rsidR="00F553DD" w:rsidRPr="00F553DD" w:rsidRDefault="00F553DD" w:rsidP="00D324B1">
      <w:pPr>
        <w:shd w:val="clear" w:color="auto" w:fill="FFFFFF"/>
        <w:spacing w:before="120" w:after="120" w:line="240" w:lineRule="auto"/>
        <w:rPr>
          <w:rFonts w:ascii="TH SarabunPSK" w:eastAsia="Times New Roman" w:hAnsi="TH SarabunPSK" w:cs="TH SarabunPSK"/>
          <w:color w:val="616161"/>
          <w:sz w:val="32"/>
          <w:szCs w:val="32"/>
        </w:rPr>
      </w:pPr>
      <w:r w:rsidRPr="00F553D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shd w:val="clear" w:color="auto" w:fill="FFFFFF"/>
          <w:cs/>
        </w:rPr>
        <w:t>การกระจายพันธุ์ตามธรรมชาติ</w:t>
      </w:r>
    </w:p>
    <w:p w:rsidR="00F553DD" w:rsidRDefault="00F553DD" w:rsidP="00D324B1">
      <w:pPr>
        <w:shd w:val="clear" w:color="auto" w:fill="FFFFFF"/>
        <w:spacing w:before="120" w:after="120" w:line="240" w:lineRule="auto"/>
        <w:rPr>
          <w:rFonts w:ascii="TH SarabunPSK" w:eastAsia="Times New Roman" w:hAnsi="TH SarabunPSK" w:cs="TH SarabunPSK"/>
          <w:color w:val="616161"/>
          <w:sz w:val="32"/>
          <w:szCs w:val="32"/>
        </w:rPr>
      </w:pP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                              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พะยูงเป็นพันธุ์ไม้ที่มีถิ่นกำเนิดอยู่ในประเทศพม่า กัมพูชา ลาว และเวียดนาม สำหรับในประเทศไทยพบกระจัดกระจายทั่วไปตามป่าเบญจพรรณชื้น และป่าดิบแล้ง ภาคตะวันออก และตะวันออกเฉียงเหนือ ในพื้นที่ที่สูงจากระดับน้ำทะเลประมาณ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100-300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เมตร</w:t>
      </w:r>
    </w:p>
    <w:p w:rsidR="00D324B1" w:rsidRPr="00F553DD" w:rsidRDefault="00D324B1" w:rsidP="00D324B1">
      <w:pPr>
        <w:shd w:val="clear" w:color="auto" w:fill="FFFFFF"/>
        <w:spacing w:before="120" w:after="120" w:line="240" w:lineRule="auto"/>
        <w:rPr>
          <w:rFonts w:ascii="TH SarabunPSK" w:eastAsia="Times New Roman" w:hAnsi="TH SarabunPSK" w:cs="TH SarabunPSK"/>
          <w:color w:val="616161"/>
          <w:sz w:val="32"/>
          <w:szCs w:val="32"/>
        </w:rPr>
      </w:pPr>
    </w:p>
    <w:p w:rsidR="00F553DD" w:rsidRDefault="00F553DD" w:rsidP="00D324B1">
      <w:pPr>
        <w:jc w:val="center"/>
      </w:pPr>
      <w:r>
        <w:rPr>
          <w:noProof/>
        </w:rPr>
        <w:drawing>
          <wp:inline distT="0" distB="0" distL="0" distR="0" wp14:anchorId="71340131" wp14:editId="0A141330">
            <wp:extent cx="2552700" cy="3403599"/>
            <wp:effectExtent l="0" t="0" r="0" b="6985"/>
            <wp:docPr id="21" name="Picture 28" descr="ต้นพะยู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ต้นพะยูง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732" cy="3407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53DD" w:rsidRPr="00D324B1" w:rsidRDefault="00F553DD" w:rsidP="00D324B1">
      <w:pPr>
        <w:pStyle w:val="a6"/>
        <w:shd w:val="clear" w:color="auto" w:fill="FFFFFF"/>
        <w:spacing w:before="0" w:beforeAutospacing="0" w:after="0" w:afterAutospacing="0"/>
        <w:rPr>
          <w:rFonts w:ascii="TH SarabunPSK" w:hAnsi="TH SarabunPSK" w:cs="TH SarabunPSK"/>
          <w:color w:val="616161"/>
          <w:sz w:val="32"/>
          <w:szCs w:val="32"/>
        </w:rPr>
      </w:pPr>
      <w:r w:rsidRPr="00D324B1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shd w:val="clear" w:color="auto" w:fill="FFFFFF"/>
          <w:cs/>
        </w:rPr>
        <w:t>ลักษณะทาง</w:t>
      </w:r>
      <w:proofErr w:type="spellStart"/>
      <w:r w:rsidRPr="00D324B1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shd w:val="clear" w:color="auto" w:fill="FFFFFF"/>
          <w:cs/>
        </w:rPr>
        <w:t>วนวัฒน</w:t>
      </w:r>
      <w:proofErr w:type="spellEnd"/>
      <w:r w:rsidRPr="00D324B1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shd w:val="clear" w:color="auto" w:fill="FFFFFF"/>
          <w:cs/>
        </w:rPr>
        <w:t>วิทยา</w:t>
      </w:r>
    </w:p>
    <w:p w:rsidR="00F553DD" w:rsidRPr="00D324B1" w:rsidRDefault="00F553DD" w:rsidP="00D324B1">
      <w:pPr>
        <w:pStyle w:val="a6"/>
        <w:shd w:val="clear" w:color="auto" w:fill="FFFFFF"/>
        <w:spacing w:before="120" w:beforeAutospacing="0" w:after="0" w:afterAutospacing="0"/>
        <w:ind w:firstLine="720"/>
        <w:rPr>
          <w:rFonts w:ascii="TH SarabunPSK" w:hAnsi="TH SarabunPSK" w:cs="TH SarabunPSK"/>
          <w:color w:val="616161"/>
          <w:sz w:val="32"/>
          <w:szCs w:val="32"/>
        </w:rPr>
      </w:pP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พะยูงเป็นไม้ยืนต้นผลัดใบขนาดกลางถึงขนาดใหญ่สูงถึง</w:t>
      </w:r>
      <w:r w:rsid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 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25 </w:t>
      </w:r>
      <w:r w:rsid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เมตร เมื่อโตเต็มที่ลำต้นเปลา</w:t>
      </w:r>
      <w:r w:rsidR="00D324B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 xml:space="preserve"> </w:t>
      </w:r>
      <w:r w:rsid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ตรง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เปลือกสีเทา เรียบ และล่อนเป็นแผ่นบาง ๆ เปลือกในสีน้ำตาลแกมเหลือง มีเรือนยอดรูปทรงกลมหรือรูปไข่ ทึบ</w:t>
      </w:r>
    </w:p>
    <w:p w:rsidR="00F553DD" w:rsidRPr="00D324B1" w:rsidRDefault="00F553DD" w:rsidP="00D324B1">
      <w:pPr>
        <w:pStyle w:val="a6"/>
        <w:shd w:val="clear" w:color="auto" w:fill="FFFFFF"/>
        <w:ind w:firstLine="720"/>
        <w:rPr>
          <w:rFonts w:ascii="TH SarabunPSK" w:hAnsi="TH SarabunPSK" w:cs="TH SarabunPSK"/>
          <w:color w:val="616161"/>
          <w:sz w:val="32"/>
          <w:szCs w:val="32"/>
        </w:rPr>
      </w:pPr>
      <w:r w:rsidRPr="00D324B1"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/>
          <w:cs/>
        </w:rPr>
        <w:lastRenderedPageBreak/>
        <w:t>ลักษณะเนื้อไม้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  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เนื้อละเอียด เสี้ยนสนเป็นริ้วแคบ ๆ เหนียว แข็งทนทาน หนักมาก สีน้ำตาลอ่อนแกนสีแดงอมม่วง หรือสีม่วงกึ่งสีเลือดหมูแก่ เป็นมันเลื่อม และมีริ้วสีดำหรือสีน้ำตาลอ่อนผ่าน เลื่อยผา ไสกบ ตบแต่งยาก ขัดและชักเงาได้ดีมีน้ำมันในตัว</w:t>
      </w:r>
    </w:p>
    <w:p w:rsidR="00F553DD" w:rsidRPr="00D324B1" w:rsidRDefault="00F553DD" w:rsidP="00F553DD">
      <w:pPr>
        <w:pStyle w:val="a6"/>
        <w:shd w:val="clear" w:color="auto" w:fill="FFFFFF"/>
        <w:rPr>
          <w:rFonts w:ascii="TH SarabunPSK" w:hAnsi="TH SarabunPSK" w:cs="TH SarabunPSK"/>
          <w:color w:val="616161"/>
          <w:sz w:val="32"/>
          <w:szCs w:val="32"/>
        </w:rPr>
      </w:pPr>
      <w:r w:rsidRPr="00D324B1"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/>
        </w:rPr>
        <w:t> </w:t>
      </w:r>
      <w:r w:rsidR="00D324B1">
        <w:rPr>
          <w:rFonts w:ascii="TH SarabunPSK" w:hAnsi="TH SarabunPSK" w:cs="TH SarabunPSK" w:hint="cs"/>
          <w:b/>
          <w:bCs/>
          <w:color w:val="000000"/>
          <w:sz w:val="32"/>
          <w:szCs w:val="32"/>
          <w:shd w:val="clear" w:color="auto" w:fill="FFFFFF"/>
          <w:cs/>
        </w:rPr>
        <w:tab/>
      </w:r>
      <w:r w:rsidRPr="00D324B1"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/>
          <w:cs/>
        </w:rPr>
        <w:t>ใบ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  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เป็นใบประกอบ ออกเป็นช่อแบบขนนก ช่อติดเรียงสลับ ยาว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 10-15 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ซม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. </w:t>
      </w:r>
      <w:r w:rsid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แต่ละช่อมีใบย่อยรูปรี 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 แกมรูปไข่ ติดเรียงสลับ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 7-9 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ใบ ปลายสุดของช่อเป็นใบเดี่ยว ๆ ใบมีลักษณะเหนียวคล้ายแผ่นหนังบาง ๆ มีลักษณะรูปไข่แกมรูปขอบขนาน ใบกว้าง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 3-4 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ซม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. 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ยาว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 4-7 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ซม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. 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โคนใบมน แล้วค่อย ๆ เรียวสอบแหลมไปทางปลายใบ ปลายใบแหลมยื่นเล็กน้อย หลังใบมันสีเขียวเข้มกว่าด้านท้องใบ ใบเกลี้ยงไม่มีขนทั้งสองด้าน เส้นแขนงใบ มี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 6-8 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คู่ พอสังเกตเห็นได้ทั้งสองด้านขอบใบเรียบ</w:t>
      </w:r>
    </w:p>
    <w:p w:rsidR="00B05EE5" w:rsidRDefault="00B05EE5" w:rsidP="00D324B1">
      <w:pPr>
        <w:pStyle w:val="a6"/>
        <w:shd w:val="clear" w:color="auto" w:fill="FFFFFF"/>
        <w:jc w:val="center"/>
        <w:rPr>
          <w:rFonts w:ascii="Tahoma" w:hAnsi="Tahoma" w:cs="Tahoma"/>
          <w:color w:val="616161"/>
          <w:sz w:val="27"/>
          <w:szCs w:val="27"/>
        </w:rPr>
      </w:pPr>
      <w:r>
        <w:rPr>
          <w:noProof/>
        </w:rPr>
        <w:drawing>
          <wp:inline distT="0" distB="0" distL="0" distR="0" wp14:anchorId="1AB5FF89" wp14:editId="12F872A7">
            <wp:extent cx="3305175" cy="2348415"/>
            <wp:effectExtent l="0" t="0" r="0" b="0"/>
            <wp:docPr id="28" name="Picture 35" descr="ใบพะยู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ใบพะยูง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6775" cy="2349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53DD" w:rsidRPr="00D324B1" w:rsidRDefault="00F553DD" w:rsidP="00D324B1">
      <w:pPr>
        <w:pStyle w:val="a6"/>
        <w:shd w:val="clear" w:color="auto" w:fill="FFFFFF"/>
        <w:ind w:firstLine="720"/>
        <w:rPr>
          <w:rFonts w:ascii="TH SarabunPSK" w:hAnsi="TH SarabunPSK" w:cs="TH SarabunPSK"/>
          <w:color w:val="616161"/>
          <w:sz w:val="32"/>
          <w:szCs w:val="32"/>
        </w:rPr>
      </w:pPr>
      <w:r w:rsidRPr="00D324B1"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/>
          <w:cs/>
        </w:rPr>
        <w:t>ดอก</w:t>
      </w:r>
      <w:r w:rsidRPr="00D324B1"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/>
        </w:rPr>
        <w:t> 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 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มีขนาดเล็ก สีขาว กลิ่นหอมอ่อน ๆ ทรงรูปดอกถั่ว ออกรวมกันเป็นช่อตามปลายกิ่งหรือง่ามใบใกล้ยอด กลีบฐานดอกเชื่อมติดกันเป็นรูปถ้วยตื้น ๆ ขอบหยักเป็น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 5 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แฉก กลีบคลุมมีลักษณะคล้ายโล่ กลีบปีกสองกลีบรูปขอบขนาน ส่วนกลีบกระโดงจะเชื่อมติดกัน มีลักษณะคล้ายรูปเรือหรือพระจันทร์ครึ่งเสี้ยว เกสรผู้มี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 10 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อัน อันบนจะเป็นอิสระ นอกนั้นจะติดกันเป็นกลุ่ม รังไข่รูปรี ๆ ภายในมีช่องเดียว แต่มีไข่อ่อนหลายหน่วย หลอดท่อรังไข่มีหลอดเดียว จะยาวยื่นพ้นกลุ่มเกสรผู้ขึ้นมา ระยะเวลาออกดอก ประมาณเดือนพฤษภาคม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-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กรกฎาคม</w:t>
      </w:r>
    </w:p>
    <w:p w:rsidR="00B05EE5" w:rsidRDefault="00B05EE5" w:rsidP="00D324B1">
      <w:pPr>
        <w:pStyle w:val="a6"/>
        <w:shd w:val="clear" w:color="auto" w:fill="FFFFFF"/>
        <w:jc w:val="center"/>
        <w:rPr>
          <w:rFonts w:ascii="Tahoma" w:hAnsi="Tahoma" w:cs="Tahoma"/>
          <w:color w:val="616161"/>
          <w:sz w:val="27"/>
          <w:szCs w:val="27"/>
        </w:rPr>
      </w:pPr>
      <w:r>
        <w:rPr>
          <w:noProof/>
        </w:rPr>
        <w:drawing>
          <wp:inline distT="0" distB="0" distL="0" distR="0" wp14:anchorId="303BF480" wp14:editId="0C23D51F">
            <wp:extent cx="3267075" cy="2447439"/>
            <wp:effectExtent l="0" t="0" r="0" b="0"/>
            <wp:docPr id="29" name="Picture 37" descr="ดอกพยุ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ดอกพยุง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2979" cy="2451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4B1" w:rsidRDefault="00F553DD" w:rsidP="00D324B1">
      <w:pPr>
        <w:pStyle w:val="a6"/>
        <w:shd w:val="clear" w:color="auto" w:fill="FFFFFF"/>
        <w:ind w:firstLine="720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 w:rsidRPr="00D324B1"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/>
          <w:cs/>
        </w:rPr>
        <w:lastRenderedPageBreak/>
        <w:t>ผล</w:t>
      </w:r>
      <w:r w:rsidRPr="00D324B1"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/>
        </w:rPr>
        <w:t> 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 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เป็นฝัก ผิวเ</w:t>
      </w:r>
      <w:r w:rsidR="00D324B1"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กลี้ยง แบน และบอบบาง รูปขอบขนาน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กว้าง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 1.2 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ซม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. 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ยาว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 4-6 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ซม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. 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ตรงบริเวณที่หุ้มเมล็ดมองเห็นเส้นแขนงไม่ชัดเจน ฝักจะแก่ประมาณ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 2 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เดือน หลังจากออกดอกซึ่งอยู่ระหว่างเดือนกรกฎาคม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-</w:t>
      </w:r>
      <w:r w:rsidRPr="00D324B1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กันยายน ฝักเมื่อแก่จะไม่แตกออกเหมือนฝักไม้แดงหรือฝักมะค่าโม่ง ฝักจะร่วงหล่นโดยที่เมล็ดอยู่ในฝัก</w:t>
      </w:r>
    </w:p>
    <w:p w:rsidR="00F553DD" w:rsidRDefault="00B05EE5" w:rsidP="00D324B1">
      <w:pPr>
        <w:pStyle w:val="a6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color w:val="616161"/>
          <w:sz w:val="27"/>
          <w:szCs w:val="27"/>
        </w:rPr>
      </w:pPr>
      <w:r>
        <w:rPr>
          <w:noProof/>
        </w:rPr>
        <w:drawing>
          <wp:inline distT="0" distB="0" distL="0" distR="0" wp14:anchorId="62F9AC6D" wp14:editId="1F58C391">
            <wp:extent cx="3455808" cy="2352373"/>
            <wp:effectExtent l="0" t="0" r="0" b="0"/>
            <wp:docPr id="31" name="Picture 39" descr="ผลพะยู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ผลพะยูง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1154" cy="2356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4B1" w:rsidRPr="00B05EE5" w:rsidRDefault="00D324B1" w:rsidP="00D324B1">
      <w:pPr>
        <w:pStyle w:val="a6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color w:val="616161"/>
          <w:sz w:val="27"/>
          <w:szCs w:val="27"/>
        </w:rPr>
      </w:pPr>
    </w:p>
    <w:p w:rsidR="00F553DD" w:rsidRPr="00D324B1" w:rsidRDefault="00F553DD" w:rsidP="00D324B1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616161"/>
          <w:sz w:val="32"/>
          <w:szCs w:val="32"/>
        </w:rPr>
      </w:pPr>
      <w:r w:rsidRPr="00F553D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shd w:val="clear" w:color="auto" w:fill="FFFFFF"/>
          <w:cs/>
        </w:rPr>
        <w:t>เมล็ด</w:t>
      </w:r>
      <w:r w:rsidRPr="00F553D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shd w:val="clear" w:color="auto" w:fill="FFFFFF"/>
        </w:rPr>
        <w:t>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รูปไต สีน้ำตาลถึงสีน้ำตาลเข้ม ผิวค่อนข้างมัน กว้าง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4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ซม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.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ยาว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7 </w:t>
      </w:r>
      <w:proofErr w:type="spellStart"/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มม</w:t>
      </w:r>
      <w:proofErr w:type="spellEnd"/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.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เมล็ดจะเรียงตามยาวของฝัก ใน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1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ฝักจะมีเมล็ดจำนวน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1-4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เมล็ด</w:t>
      </w:r>
    </w:p>
    <w:p w:rsidR="00F553DD" w:rsidRPr="00F553DD" w:rsidRDefault="00F553DD" w:rsidP="00D324B1">
      <w:pPr>
        <w:shd w:val="clear" w:color="auto" w:fill="FFFFFF"/>
        <w:spacing w:before="100" w:beforeAutospacing="1" w:after="0" w:line="240" w:lineRule="auto"/>
        <w:rPr>
          <w:rFonts w:ascii="TH SarabunPSK" w:eastAsia="Times New Roman" w:hAnsi="TH SarabunPSK" w:cs="TH SarabunPSK"/>
          <w:color w:val="616161"/>
          <w:sz w:val="32"/>
          <w:szCs w:val="32"/>
        </w:rPr>
      </w:pPr>
      <w:r w:rsidRPr="00F553D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shd w:val="clear" w:color="auto" w:fill="FFFFFF"/>
          <w:cs/>
        </w:rPr>
        <w:t>การขยายพันธุ์</w:t>
      </w:r>
    </w:p>
    <w:p w:rsidR="00F553DD" w:rsidRPr="00F553DD" w:rsidRDefault="00F553DD" w:rsidP="00D324B1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616161"/>
          <w:sz w:val="32"/>
          <w:szCs w:val="32"/>
        </w:rPr>
      </w:pP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การขยายพันธุ์ไม้พะยูงที่มีการปฏิบัติกันคือ การนำเมล็ดมาเพาะให้เป็นต้นกล้า ซึ่งวิธีนี้เป็นวิธีที่สะดวกและนิยมใช้กันมาก สำหรับวิธีการขยายพันธุ์โดยวิธีอื่น ๆ ที่สามารถทำได้คือการนำเหง้ามาปักชำ</w:t>
      </w:r>
    </w:p>
    <w:p w:rsidR="00F553DD" w:rsidRPr="00F553DD" w:rsidRDefault="00F553DD" w:rsidP="00D324B1">
      <w:pPr>
        <w:shd w:val="clear" w:color="auto" w:fill="FFFFFF"/>
        <w:spacing w:before="100" w:beforeAutospacing="1" w:after="100" w:afterAutospacing="1" w:line="240" w:lineRule="auto"/>
        <w:ind w:firstLine="720"/>
        <w:rPr>
          <w:rFonts w:ascii="TH SarabunPSK" w:eastAsia="Times New Roman" w:hAnsi="TH SarabunPSK" w:cs="TH SarabunPSK"/>
          <w:color w:val="616161"/>
          <w:sz w:val="32"/>
          <w:szCs w:val="32"/>
        </w:rPr>
      </w:pP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วิธีเพาะเมล็ด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 xml:space="preserve">  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เนื่องจากเมล็ดพะยูงมีความงันที่เปลือกอยู่บ้าง ดังนั้นเพื่อให้การงอกสม่ำเสมอ ควรขจัดความงันของเมล็ดออกด้วยการปฏิบัติเมล็ดก่อนเพาะ ซึ่งสามารถทำได้โดยนำเมล็ดมาแช่ในน้ำเย็นเป็นเวลา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24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ซม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.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แล้วนำไปเพาะในกระบะทราย กลบเมล็ดด้วยทรายบาง ๆ รดน้ำสม่ำเสมอแต่อย่าให้แฉะ เมล็ดจะงอกภายใน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7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วัน เมื่องอกได้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10-14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วัน ก็นำกล้าย้ายลงถุงเพาะ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4x6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นิ้ว เจาะรู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8-12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รู โดยมีส่วนผสมดินเพาะชำที่เหมาะสมคือ ดินตะกอนริมห้วย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: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ทราย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: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ขี้เถ้า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: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แกลบ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: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ปุ๋ยหมัก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= 5 : 2 : 2 : 1 (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สุคนธ์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 xml:space="preserve">  </w:t>
      </w:r>
      <w:proofErr w:type="spellStart"/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สิมศิริ</w:t>
      </w:r>
      <w:proofErr w:type="spellEnd"/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 xml:space="preserve"> และคณะ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2531)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โดยทั่วไปเมื่อเลี้ยงกล้าไว้ประมาณ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3-5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เดือน จะได้กล้าที่มีขนาดเหมาะสมต่อการย้ายปลูก และกล้าควรจะมีความสูงไม่น้อยกว่า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30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ซม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.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จึงย้ายไปปลูก</w:t>
      </w:r>
    </w:p>
    <w:p w:rsidR="00F553DD" w:rsidRPr="00F553DD" w:rsidRDefault="00F553DD" w:rsidP="00D324B1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616161"/>
          <w:sz w:val="32"/>
          <w:szCs w:val="32"/>
        </w:rPr>
      </w:pPr>
      <w:r w:rsidRPr="00F553D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shd w:val="clear" w:color="auto" w:fill="FFFFFF"/>
          <w:cs/>
        </w:rPr>
        <w:t>การปลูก การเจริญเติบโตและการปรับปรุงพันธุ์</w:t>
      </w:r>
    </w:p>
    <w:p w:rsidR="00F553DD" w:rsidRPr="00F553DD" w:rsidRDefault="00F553DD" w:rsidP="00D324B1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616161"/>
          <w:sz w:val="32"/>
          <w:szCs w:val="32"/>
        </w:rPr>
      </w:pP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เนื่องจากตามสภาพธรรมชาติไม้พะยูงจะขึ้นอยู่ทั่วไปในป่าเบญจพรรณชื้นและป่าดิบแล้งทั่วไปเกือบทุกภาคของประเทศไทย ดังนั้นจึงสามารถปลูกพะยูงได้ในหลายพื้นที่ทั้งภาคตะวันออกและตะวันออกเฉียงเหนือ การเตรียมพื้นที่ปลูกพะยูงก็มีวิธีการปฏิบัติเช่นเดียวกับการปลูกพรรณไม้ป่าชนิดอื่น</w:t>
      </w:r>
    </w:p>
    <w:p w:rsidR="00F553DD" w:rsidRPr="00F553DD" w:rsidRDefault="00F553DD" w:rsidP="00D324B1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616161"/>
          <w:sz w:val="32"/>
          <w:szCs w:val="32"/>
        </w:rPr>
      </w:pP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ระยะเวลาที่เหมาะสมสำหรับการปลูกพะยูง ควรจะปลูกระหว่างเดือนพฤษภาคม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-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สิงหาคม ซึ่งเป็นช่วงต้นหรือกลางฤดูฝนและควรใช้ต้นกล้าที่เพาะจากเมล็ดไปปลูกซึ่งระยะปลูกที่ใช้ปลูกกันคือระยะ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3x3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หรือ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2x3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เมตร ก่อนนำไปปลูกควรใส่ปุ๋ยต้นละ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1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ช้อนชา เพื่อให้กล้าไม้มีปริมาณธาตุอาหารที่เพียงพอในช่วงระยะแรกของการตั้งตัว และสามารถแข่งขันกับวัชพืชได้</w:t>
      </w:r>
    </w:p>
    <w:p w:rsidR="00F553DD" w:rsidRPr="00F553DD" w:rsidRDefault="00F553DD" w:rsidP="00D324B1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616161"/>
          <w:sz w:val="32"/>
          <w:szCs w:val="32"/>
        </w:rPr>
      </w:pP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lastRenderedPageBreak/>
        <w:t>พะยูงเป็นไม้ที่มีอัตราการเจริญเติบโตปานกลางปลูกได้โดยทั่วไปในพื้นที่ที่ไม่มีน้ำท่วมเหมาะสำหรับภาคตะวันออกเฉียงเหนือ ความรู้เกี่ยวกับอัตราการเจริญเติบโตของไม้พะยูงยังมีการศึกษากันน้อย โดยเฉพาะอัตราการเจริญเติบโตจนถึงช่วงอายุตัดฟันและปริมาตรมวลชีวภาพที่จะได้ในแต่ละช่วงอายุตัดฟัน แต่อย่างไรก็ตามการเจริญเติบโตของไม้พะยูงในช่วงอายุ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1-4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ปี นั้น อนันต์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 xml:space="preserve">  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สอนง่าย และคณะ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(2531)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ได้รายงานไว้ว่า เมื่อปลูกพะยูงด้วยระยะปลูก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2x3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เมตร กล้าไม้เมื่อมีอายุ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1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และ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2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ปี จะมีความสูง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1.1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เมตร และ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2.1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เมตร ตามลำดับ และกล้าไม้อายุ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4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ปี เมื่อปลูกในระยะ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2x2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เมตร จะมีความสูง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4.4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เมตร</w:t>
      </w:r>
    </w:p>
    <w:p w:rsidR="00F553DD" w:rsidRDefault="00F553DD" w:rsidP="00D324B1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616161"/>
          <w:sz w:val="32"/>
          <w:szCs w:val="32"/>
        </w:rPr>
      </w:pP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วิศาล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 xml:space="preserve">  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เลิศนิติวงศ์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(2531)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ได้รายงานว่า จากการทดลองไม้พะยูงที่สถานีปลูกพรรณไม้สระบุรี อ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.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เมือง จ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.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สระบุรี โดยแบ่งแปลงทดลองออกเป็น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2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แปลง คือ แปลงที่ใส่ปุ๋ยกับแปลงที่ไม่ได้ใส่ปุ๋ย ซึ่งบริเวณที่ทำการทดลอง อยู่สูงจากระดับน้ำทะเล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40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เมตร อุณหภูมิต่ำสุดและสูงสุดเฉลี่ยประมาณ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22.7-34.7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องศาเซลเซียส มีปริมาณฝนตกตลอดปีโดยเฉลี่ย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1488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มิลลิเมตร พบว่า เมื่อต้นไม้อายุครบ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5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ปี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8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เดือนแล้ว ในแปลงทดลองที่ไม่ได้ใส่ปุ๋ย ต้นพะยูงมีความสูง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4.2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เมตร ความโตวัดผ่าศูนย์กลาง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4.65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ซม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.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มีอัตราการรอดตาย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85.3%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ส่วนแปลงที่ใส่ปุ๋ย ต้นไม้มีความสูง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4.6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เมตร ความโตวัดผ่าศูนย์กลาง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5.8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ซม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.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มีอัตราการรอดตาย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78.6%</w:t>
      </w:r>
    </w:p>
    <w:p w:rsidR="00D324B1" w:rsidRPr="00F553DD" w:rsidRDefault="00D324B1" w:rsidP="00D324B1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616161"/>
          <w:sz w:val="24"/>
          <w:szCs w:val="24"/>
        </w:rPr>
      </w:pPr>
    </w:p>
    <w:p w:rsidR="00F553DD" w:rsidRPr="00F553DD" w:rsidRDefault="00F553DD" w:rsidP="00D324B1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616161"/>
          <w:sz w:val="32"/>
          <w:szCs w:val="32"/>
        </w:rPr>
      </w:pPr>
      <w:proofErr w:type="spellStart"/>
      <w:r w:rsidRPr="00F553D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shd w:val="clear" w:color="auto" w:fill="FFFFFF"/>
          <w:cs/>
        </w:rPr>
        <w:t>วนวัฒน</w:t>
      </w:r>
      <w:proofErr w:type="spellEnd"/>
      <w:r w:rsidRPr="00F553D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shd w:val="clear" w:color="auto" w:fill="FFFFFF"/>
          <w:cs/>
        </w:rPr>
        <w:t>วิธีและการจัดการ</w:t>
      </w:r>
    </w:p>
    <w:p w:rsidR="00F553DD" w:rsidRDefault="00F553DD" w:rsidP="00D324B1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616161"/>
          <w:sz w:val="32"/>
          <w:szCs w:val="32"/>
        </w:rPr>
      </w:pP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เมื่อปลูกพะยูงไปแล้วก็มีวิธีการปฏิบัติและดูแลรักษาเช่นเดียวกับการปลูกไม้ป่าชนิดอื่น ๆ กล่าวคือ เมื่อต้นไม้พะยูงยังเล็กอยู่ควรใส่ปุ๋ยปีละ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3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ครั้ง และมีการกำจัดวัชพืช อย่างน้อยปีละ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2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ครั้ง การตัดแต่งกิ่งไม่มีความจำเป็นมากนักเพราะปลูกในระยะแคบทำให้มีการลิดกิ่งเองตามธรรมชาติ ส่วนการตัดสางขยายระยะขึ้นอยู่กับระยะปลูกและความอุดมสมบูรณ์ของดินบริเวณนั้น คือสังเกตว่า เมื่อเรือนยอดเริ่มเบียดเสียดกันมากก็เริ่มตัดสางขยายระยะได้และควรพิจารณาต้นที่โตด้อยกว่าต้นอื่นเป็นหลัก</w:t>
      </w:r>
    </w:p>
    <w:p w:rsidR="00D324B1" w:rsidRPr="00F553DD" w:rsidRDefault="00D324B1" w:rsidP="00D324B1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616161"/>
          <w:sz w:val="24"/>
          <w:szCs w:val="24"/>
        </w:rPr>
      </w:pPr>
    </w:p>
    <w:p w:rsidR="00F553DD" w:rsidRPr="00F553DD" w:rsidRDefault="00F553DD" w:rsidP="00D324B1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616161"/>
          <w:sz w:val="32"/>
          <w:szCs w:val="32"/>
        </w:rPr>
      </w:pPr>
      <w:r w:rsidRPr="00F553D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shd w:val="clear" w:color="auto" w:fill="FFFFFF"/>
          <w:cs/>
        </w:rPr>
        <w:t>การใช้ประโยชน์</w:t>
      </w:r>
    </w:p>
    <w:p w:rsidR="00F553DD" w:rsidRPr="00F553DD" w:rsidRDefault="00F553DD" w:rsidP="00D324B1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616161"/>
          <w:sz w:val="32"/>
          <w:szCs w:val="32"/>
        </w:rPr>
      </w:pP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1.  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เนื้อไม้</w:t>
      </w:r>
      <w:proofErr w:type="gramStart"/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 xml:space="preserve">  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เนื่องจากพะยูงมีเนื้อไม้ที่มี</w:t>
      </w:r>
      <w:proofErr w:type="spellStart"/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สีสรร</w:t>
      </w:r>
      <w:proofErr w:type="spellEnd"/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ที่สวยงาม</w:t>
      </w:r>
      <w:proofErr w:type="gramEnd"/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 xml:space="preserve"> จึงมีการนำมาใช้ในการทำเครื่องเรือน เครื่องใช้ แกะสลัก สิ่งประดิษฐ์ ไม้ถือและด้ามเครื่องมือ</w:t>
      </w:r>
      <w:r w:rsidR="003411E7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 xml:space="preserve"> คุณภาพดี ราคาแพง ใช้ทำส่วนต่าง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ๆ ของเกวียน กระบะรถยนต์ กระสวยทอผ้า ด้ามหอก คันธนู หน้าไม้ ใช้ทำเครื่องดนตรี เช่น ซอด้วง ซออู้ ขลุ่ย โทน รำมะนา ลูกระนาด</w:t>
      </w:r>
    </w:p>
    <w:p w:rsidR="00F553DD" w:rsidRPr="00F553DD" w:rsidRDefault="00F553DD" w:rsidP="00D324B1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616161"/>
          <w:sz w:val="32"/>
          <w:szCs w:val="32"/>
        </w:rPr>
      </w:pP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2.  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ใช้ประโยชน์ในการเลี้ยงครั่ง</w:t>
      </w:r>
      <w:proofErr w:type="gramStart"/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 xml:space="preserve">  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ไม้พะยูง</w:t>
      </w:r>
      <w:proofErr w:type="gramEnd"/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 xml:space="preserve"> เป็นไม้ที่เลี้ยงครั่งได้ดีชนิดหนึ่ง โดยให้ผลผลิตสูงถึงต้นละประมาณ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50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กก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.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และให้ครั่งได้มาตรฐานจัดอยู่ในเกรด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A</w:t>
      </w:r>
    </w:p>
    <w:p w:rsidR="00F553DD" w:rsidRDefault="00F553DD" w:rsidP="00D324B1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616161"/>
          <w:sz w:val="32"/>
          <w:szCs w:val="32"/>
        </w:rPr>
      </w:pP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3.  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ประโยชน์ทางด้านสมุนไพร</w:t>
      </w:r>
      <w:proofErr w:type="gramStart"/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 xml:space="preserve">  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ราก</w:t>
      </w:r>
      <w:proofErr w:type="gramEnd"/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 xml:space="preserve"> ใช้รับประทานแก้พิษไข้เซื่องซึม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 xml:space="preserve">  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เปลือก ต้มเอาน้ำแก้ปากเปื่อย ปากแตกระแหง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  <w:t>  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>ยางสด ใช้ทาแก้เท้าเปื่อย</w:t>
      </w:r>
    </w:p>
    <w:p w:rsidR="00D324B1" w:rsidRPr="00F553DD" w:rsidRDefault="00D324B1" w:rsidP="00D324B1">
      <w:pPr>
        <w:shd w:val="clear" w:color="auto" w:fill="FFFFFF"/>
        <w:spacing w:after="0" w:line="240" w:lineRule="auto"/>
        <w:ind w:firstLine="720"/>
        <w:rPr>
          <w:rFonts w:ascii="TH SarabunPSK" w:eastAsia="Times New Roman" w:hAnsi="TH SarabunPSK" w:cs="TH SarabunPSK"/>
          <w:color w:val="616161"/>
          <w:sz w:val="24"/>
          <w:szCs w:val="24"/>
        </w:rPr>
      </w:pPr>
    </w:p>
    <w:p w:rsidR="00F553DD" w:rsidRPr="00F553DD" w:rsidRDefault="00F553DD" w:rsidP="00D324B1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616161"/>
          <w:sz w:val="32"/>
          <w:szCs w:val="32"/>
        </w:rPr>
      </w:pPr>
      <w:r w:rsidRPr="00F553D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shd w:val="clear" w:color="auto" w:fill="FFFFFF"/>
        </w:rPr>
        <w:t> </w:t>
      </w:r>
      <w:r w:rsidRPr="00F553D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สรรพคุณของพะยูง</w:t>
      </w:r>
    </w:p>
    <w:p w:rsidR="00F553DD" w:rsidRPr="00F553DD" w:rsidRDefault="00F553DD" w:rsidP="00D324B1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616161"/>
          <w:sz w:val="32"/>
          <w:szCs w:val="32"/>
        </w:rPr>
      </w:pP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ตำรับยาพื้นบ้านอีสานจะใช้เปลือกต้นหรือแก่นพะยูง นำมาผสมกับแก่นสนสามใบ แก่นขี้เหล็ก และแก่นแสมสาร ใช้ต้มกับน้ำดื่มเป็นยาแก้มะเร็ง (เปลือกต้น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แก่น)</w:t>
      </w:r>
    </w:p>
    <w:p w:rsidR="00F553DD" w:rsidRPr="00F553DD" w:rsidRDefault="00F553DD" w:rsidP="00D324B1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616161"/>
          <w:sz w:val="32"/>
          <w:szCs w:val="32"/>
        </w:rPr>
      </w:pP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รากใช้กินเป็นยารักษาอาการไข้พิษเซื่องซึม (ราก)</w:t>
      </w:r>
    </w:p>
    <w:p w:rsidR="00F553DD" w:rsidRPr="00F553DD" w:rsidRDefault="00F553DD" w:rsidP="00D324B1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616161"/>
          <w:sz w:val="32"/>
          <w:szCs w:val="32"/>
        </w:rPr>
      </w:pP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เปลือกนำมาต้มเอาแต่น้ำ ใช้เป็นยาอมรักษาโรคปากเปื่อย ปากแตกระแหง (เปลือก)</w:t>
      </w:r>
    </w:p>
    <w:p w:rsidR="00F553DD" w:rsidRPr="00F553DD" w:rsidRDefault="00F553DD" w:rsidP="00D324B1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616161"/>
          <w:sz w:val="32"/>
          <w:szCs w:val="32"/>
        </w:rPr>
      </w:pP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ยางสดใช้เป็นยาทาปาก รักษาโรคปากเปื่อย (ยางสด)</w:t>
      </w:r>
    </w:p>
    <w:p w:rsidR="00F553DD" w:rsidRDefault="00F553DD" w:rsidP="00D324B1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616161"/>
          <w:sz w:val="32"/>
          <w:szCs w:val="32"/>
        </w:rPr>
      </w:pPr>
      <w:r w:rsidRPr="00F553D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ยางสดใช้ทาแก้เท้าเปื่อย (ยางสด)</w:t>
      </w:r>
    </w:p>
    <w:p w:rsidR="00D324B1" w:rsidRPr="00F553DD" w:rsidRDefault="00D324B1" w:rsidP="00D324B1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color w:val="616161"/>
          <w:sz w:val="18"/>
          <w:szCs w:val="18"/>
        </w:rPr>
      </w:pPr>
    </w:p>
    <w:p w:rsidR="00F553DD" w:rsidRPr="00D324B1" w:rsidRDefault="00B05EE5">
      <w:pPr>
        <w:rPr>
          <w:rFonts w:ascii="TH SarabunPSK" w:hAnsi="TH SarabunPSK" w:cs="TH SarabunPSK"/>
          <w:sz w:val="32"/>
          <w:szCs w:val="32"/>
          <w:cs/>
        </w:rPr>
      </w:pPr>
      <w:r w:rsidRPr="00D324B1">
        <w:rPr>
          <w:rFonts w:ascii="TH SarabunPSK" w:hAnsi="TH SarabunPSK" w:cs="TH SarabunPSK"/>
          <w:sz w:val="32"/>
          <w:szCs w:val="32"/>
          <w:cs/>
        </w:rPr>
        <w:t xml:space="preserve">แหล่งที่มา </w:t>
      </w:r>
      <w:r w:rsidRPr="00D324B1">
        <w:rPr>
          <w:rFonts w:ascii="TH SarabunPSK" w:hAnsi="TH SarabunPSK" w:cs="TH SarabunPSK"/>
          <w:sz w:val="32"/>
          <w:szCs w:val="32"/>
        </w:rPr>
        <w:t xml:space="preserve">:  </w:t>
      </w:r>
      <w:hyperlink r:id="rId17" w:history="1">
        <w:r w:rsidRPr="00D324B1">
          <w:rPr>
            <w:rStyle w:val="a7"/>
            <w:rFonts w:ascii="TH SarabunPSK" w:hAnsi="TH SarabunPSK" w:cs="TH SarabunPSK"/>
            <w:sz w:val="32"/>
            <w:szCs w:val="32"/>
          </w:rPr>
          <w:t>https://sites.google.com/a/skburana.ac.th/mineeee/tn-phayung</w:t>
        </w:r>
      </w:hyperlink>
    </w:p>
    <w:sectPr w:rsidR="00F553DD" w:rsidRPr="00D324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7E29"/>
    <w:multiLevelType w:val="multilevel"/>
    <w:tmpl w:val="617EA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544330"/>
    <w:multiLevelType w:val="multilevel"/>
    <w:tmpl w:val="AE743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437A25"/>
    <w:multiLevelType w:val="multilevel"/>
    <w:tmpl w:val="66C2B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390DB7"/>
    <w:multiLevelType w:val="multilevel"/>
    <w:tmpl w:val="9E9A2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7544D10"/>
    <w:multiLevelType w:val="multilevel"/>
    <w:tmpl w:val="380C6F3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56E14E2"/>
    <w:multiLevelType w:val="multilevel"/>
    <w:tmpl w:val="BFC45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1C149E3"/>
    <w:multiLevelType w:val="multilevel"/>
    <w:tmpl w:val="B4360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4912027"/>
    <w:multiLevelType w:val="multilevel"/>
    <w:tmpl w:val="66F4F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6CF2AFD"/>
    <w:multiLevelType w:val="multilevel"/>
    <w:tmpl w:val="B1A46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A914F9D"/>
    <w:multiLevelType w:val="multilevel"/>
    <w:tmpl w:val="0772E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F6F2BA0"/>
    <w:multiLevelType w:val="multilevel"/>
    <w:tmpl w:val="CDF85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3"/>
  </w:num>
  <w:num w:numId="5">
    <w:abstractNumId w:val="10"/>
  </w:num>
  <w:num w:numId="6">
    <w:abstractNumId w:val="0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BD5"/>
    <w:rsid w:val="003411E7"/>
    <w:rsid w:val="007E1F4B"/>
    <w:rsid w:val="00947BD5"/>
    <w:rsid w:val="00B05EE5"/>
    <w:rsid w:val="00D324B1"/>
    <w:rsid w:val="00F5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53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link w:val="50"/>
    <w:uiPriority w:val="9"/>
    <w:qFormat/>
    <w:rsid w:val="00947BD5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47BD5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947BD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47BD5"/>
    <w:rPr>
      <w:rFonts w:ascii="Tahoma" w:hAnsi="Tahoma" w:cs="Angsana New"/>
      <w:sz w:val="16"/>
      <w:szCs w:val="20"/>
    </w:rPr>
  </w:style>
  <w:style w:type="character" w:customStyle="1" w:styleId="50">
    <w:name w:val="หัวเรื่อง 5 อักขระ"/>
    <w:basedOn w:val="a0"/>
    <w:link w:val="5"/>
    <w:uiPriority w:val="9"/>
    <w:rsid w:val="00947BD5"/>
    <w:rPr>
      <w:rFonts w:ascii="Angsana New" w:eastAsia="Times New Roman" w:hAnsi="Angsana New" w:cs="Angsana New"/>
      <w:b/>
      <w:bCs/>
      <w:sz w:val="20"/>
      <w:szCs w:val="20"/>
    </w:rPr>
  </w:style>
  <w:style w:type="paragraph" w:styleId="a6">
    <w:name w:val="Normal (Web)"/>
    <w:basedOn w:val="a"/>
    <w:uiPriority w:val="99"/>
    <w:semiHidden/>
    <w:unhideWhenUsed/>
    <w:rsid w:val="00947BD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7">
    <w:name w:val="Hyperlink"/>
    <w:basedOn w:val="a0"/>
    <w:uiPriority w:val="99"/>
    <w:semiHidden/>
    <w:unhideWhenUsed/>
    <w:rsid w:val="00947BD5"/>
    <w:rPr>
      <w:color w:val="0000FF"/>
      <w:u w:val="single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553D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53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link w:val="50"/>
    <w:uiPriority w:val="9"/>
    <w:qFormat/>
    <w:rsid w:val="00947BD5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47BD5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947BD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47BD5"/>
    <w:rPr>
      <w:rFonts w:ascii="Tahoma" w:hAnsi="Tahoma" w:cs="Angsana New"/>
      <w:sz w:val="16"/>
      <w:szCs w:val="20"/>
    </w:rPr>
  </w:style>
  <w:style w:type="character" w:customStyle="1" w:styleId="50">
    <w:name w:val="หัวเรื่อง 5 อักขระ"/>
    <w:basedOn w:val="a0"/>
    <w:link w:val="5"/>
    <w:uiPriority w:val="9"/>
    <w:rsid w:val="00947BD5"/>
    <w:rPr>
      <w:rFonts w:ascii="Angsana New" w:eastAsia="Times New Roman" w:hAnsi="Angsana New" w:cs="Angsana New"/>
      <w:b/>
      <w:bCs/>
      <w:sz w:val="20"/>
      <w:szCs w:val="20"/>
    </w:rPr>
  </w:style>
  <w:style w:type="paragraph" w:styleId="a6">
    <w:name w:val="Normal (Web)"/>
    <w:basedOn w:val="a"/>
    <w:uiPriority w:val="99"/>
    <w:semiHidden/>
    <w:unhideWhenUsed/>
    <w:rsid w:val="00947BD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7">
    <w:name w:val="Hyperlink"/>
    <w:basedOn w:val="a0"/>
    <w:uiPriority w:val="99"/>
    <w:semiHidden/>
    <w:unhideWhenUsed/>
    <w:rsid w:val="00947BD5"/>
    <w:rPr>
      <w:color w:val="0000FF"/>
      <w:u w:val="single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553D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89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5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9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19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9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hyperlink" Target="https://medthai.com/" TargetMode="External"/><Relationship Id="rId17" Type="http://schemas.openxmlformats.org/officeDocument/2006/relationships/hyperlink" Target="https://sites.google.com/a/skburana.ac.th/mineeee/tn-phayung" TargetMode="Externa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hyperlink" Target="https://medthai.com/tag/MALVACEAE/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1900</Words>
  <Characters>10835</Characters>
  <Application>Microsoft Office Word</Application>
  <DocSecurity>0</DocSecurity>
  <Lines>90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2020-08-28T06:36:00Z</dcterms:created>
  <dcterms:modified xsi:type="dcterms:W3CDTF">2020-08-28T07:18:00Z</dcterms:modified>
</cp:coreProperties>
</file>